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F99A" w14:textId="57AD53B6" w:rsidR="00A77B3E" w:rsidRPr="00D5049A" w:rsidRDefault="00000000">
      <w:pPr>
        <w:spacing w:line="276" w:lineRule="auto"/>
        <w:jc w:val="center"/>
        <w:rPr>
          <w:rFonts w:asciiTheme="minorHAnsi" w:hAnsiTheme="minorHAnsi" w:cstheme="minorHAnsi"/>
          <w:b/>
          <w:caps/>
          <w:sz w:val="22"/>
          <w:szCs w:val="22"/>
        </w:rPr>
      </w:pPr>
      <w:r w:rsidRPr="00D5049A">
        <w:rPr>
          <w:rFonts w:asciiTheme="minorHAnsi" w:hAnsiTheme="minorHAnsi" w:cstheme="minorHAnsi"/>
          <w:b/>
          <w:caps/>
          <w:sz w:val="22"/>
          <w:szCs w:val="22"/>
        </w:rPr>
        <w:t xml:space="preserve">Uchwała Nr </w:t>
      </w:r>
      <w:r w:rsidR="00D5049A" w:rsidRPr="00D5049A">
        <w:rPr>
          <w:rFonts w:asciiTheme="minorHAnsi" w:hAnsiTheme="minorHAnsi" w:cstheme="minorHAnsi"/>
          <w:b/>
          <w:caps/>
          <w:sz w:val="22"/>
          <w:szCs w:val="22"/>
        </w:rPr>
        <w:t>…</w:t>
      </w:r>
      <w:r w:rsidRPr="00D5049A">
        <w:rPr>
          <w:rFonts w:asciiTheme="minorHAnsi" w:hAnsiTheme="minorHAnsi" w:cstheme="minorHAnsi"/>
          <w:b/>
          <w:caps/>
          <w:sz w:val="22"/>
          <w:szCs w:val="22"/>
        </w:rPr>
        <w:br/>
        <w:t>Rady Miejskiej w Mieścisku</w:t>
      </w:r>
    </w:p>
    <w:p w14:paraId="0D2F8448" w14:textId="667C8C1F" w:rsidR="00A77B3E" w:rsidRPr="00D5049A" w:rsidRDefault="00000000">
      <w:pPr>
        <w:spacing w:before="280" w:after="280" w:line="276" w:lineRule="auto"/>
        <w:jc w:val="center"/>
        <w:rPr>
          <w:rFonts w:asciiTheme="minorHAnsi" w:hAnsiTheme="minorHAnsi" w:cstheme="minorHAnsi"/>
          <w:b/>
          <w:caps/>
          <w:sz w:val="22"/>
          <w:szCs w:val="22"/>
        </w:rPr>
      </w:pPr>
      <w:r w:rsidRPr="00D5049A">
        <w:rPr>
          <w:rFonts w:asciiTheme="minorHAnsi" w:hAnsiTheme="minorHAnsi" w:cstheme="minorHAnsi"/>
          <w:sz w:val="22"/>
          <w:szCs w:val="22"/>
        </w:rPr>
        <w:t xml:space="preserve">z dnia </w:t>
      </w:r>
      <w:r w:rsidR="00D5049A" w:rsidRPr="00D5049A">
        <w:rPr>
          <w:rFonts w:asciiTheme="minorHAnsi" w:hAnsiTheme="minorHAnsi" w:cstheme="minorHAnsi"/>
          <w:sz w:val="22"/>
          <w:szCs w:val="22"/>
        </w:rPr>
        <w:t>…</w:t>
      </w:r>
      <w:r w:rsidRPr="00D5049A">
        <w:rPr>
          <w:rFonts w:asciiTheme="minorHAnsi" w:hAnsiTheme="minorHAnsi" w:cstheme="minorHAnsi"/>
          <w:sz w:val="22"/>
          <w:szCs w:val="22"/>
        </w:rPr>
        <w:t xml:space="preserve"> r.</w:t>
      </w:r>
    </w:p>
    <w:p w14:paraId="72F270E1" w14:textId="5F2002CB" w:rsidR="00A77B3E" w:rsidRPr="00D5049A" w:rsidRDefault="00000000">
      <w:pPr>
        <w:keepNext/>
        <w:spacing w:after="480" w:line="276" w:lineRule="auto"/>
        <w:jc w:val="center"/>
        <w:rPr>
          <w:rFonts w:asciiTheme="minorHAnsi" w:hAnsiTheme="minorHAnsi" w:cstheme="minorHAnsi"/>
          <w:sz w:val="22"/>
          <w:szCs w:val="22"/>
        </w:rPr>
      </w:pPr>
      <w:r w:rsidRPr="00D5049A">
        <w:rPr>
          <w:rFonts w:asciiTheme="minorHAnsi" w:hAnsiTheme="minorHAnsi" w:cstheme="minorHAnsi"/>
          <w:b/>
          <w:sz w:val="22"/>
          <w:szCs w:val="22"/>
        </w:rPr>
        <w:t>w sprawie miejscowego planu zagospodarowania przestrzennego dla fragmentu obrębu Jaworówko</w:t>
      </w:r>
      <w:r w:rsidR="00D5049A" w:rsidRPr="00D5049A">
        <w:rPr>
          <w:rFonts w:asciiTheme="minorHAnsi" w:hAnsiTheme="minorHAnsi" w:cstheme="minorHAnsi"/>
          <w:b/>
          <w:sz w:val="22"/>
          <w:szCs w:val="22"/>
        </w:rPr>
        <w:t>, gmina Mieścisko</w:t>
      </w:r>
    </w:p>
    <w:p w14:paraId="59E166D1" w14:textId="4EC831B1" w:rsidR="00A77B3E" w:rsidRPr="00D5049A" w:rsidRDefault="00000000" w:rsidP="00D5049A">
      <w:pPr>
        <w:keepLines/>
        <w:spacing w:before="120" w:after="120" w:line="276" w:lineRule="auto"/>
        <w:ind w:firstLine="227"/>
        <w:jc w:val="both"/>
        <w:rPr>
          <w:rFonts w:asciiTheme="minorHAnsi" w:hAnsiTheme="minorHAnsi" w:cstheme="minorHAnsi"/>
          <w:sz w:val="22"/>
          <w:szCs w:val="22"/>
        </w:rPr>
      </w:pPr>
      <w:r w:rsidRPr="00D5049A">
        <w:rPr>
          <w:rFonts w:asciiTheme="minorHAnsi" w:hAnsiTheme="minorHAnsi" w:cstheme="minorHAnsi"/>
          <w:sz w:val="22"/>
          <w:szCs w:val="22"/>
        </w:rPr>
        <w:t>Na podstawie art. 18 ust. 2 pkt 5 ustawy z dnia 8 marca 1990 r. o samorządzie gminnym</w:t>
      </w:r>
      <w:r w:rsidRPr="00D5049A">
        <w:rPr>
          <w:rFonts w:asciiTheme="minorHAnsi" w:hAnsiTheme="minorHAnsi" w:cstheme="minorHAnsi"/>
          <w:sz w:val="22"/>
          <w:szCs w:val="22"/>
        </w:rPr>
        <w:br/>
        <w:t>(Dz. U. z 202</w:t>
      </w:r>
      <w:r w:rsidR="00D5049A">
        <w:rPr>
          <w:rFonts w:asciiTheme="minorHAnsi" w:hAnsiTheme="minorHAnsi" w:cstheme="minorHAnsi"/>
          <w:sz w:val="22"/>
          <w:szCs w:val="22"/>
        </w:rPr>
        <w:t>5</w:t>
      </w:r>
      <w:r w:rsidRPr="00D5049A">
        <w:rPr>
          <w:rFonts w:asciiTheme="minorHAnsi" w:hAnsiTheme="minorHAnsi" w:cstheme="minorHAnsi"/>
          <w:sz w:val="22"/>
          <w:szCs w:val="22"/>
        </w:rPr>
        <w:t> r. poz. </w:t>
      </w:r>
      <w:r w:rsidR="00D5049A" w:rsidRPr="00D5049A">
        <w:rPr>
          <w:rFonts w:asciiTheme="minorHAnsi" w:hAnsiTheme="minorHAnsi" w:cstheme="minorHAnsi"/>
          <w:sz w:val="22"/>
          <w:szCs w:val="22"/>
        </w:rPr>
        <w:t>1153</w:t>
      </w:r>
      <w:r w:rsidR="00D5049A">
        <w:rPr>
          <w:rFonts w:asciiTheme="minorHAnsi" w:hAnsiTheme="minorHAnsi" w:cstheme="minorHAnsi"/>
          <w:sz w:val="22"/>
          <w:szCs w:val="22"/>
        </w:rPr>
        <w:t xml:space="preserve"> ze zm.</w:t>
      </w:r>
      <w:r w:rsidRPr="00D5049A">
        <w:rPr>
          <w:rFonts w:asciiTheme="minorHAnsi" w:hAnsiTheme="minorHAnsi" w:cstheme="minorHAnsi"/>
          <w:sz w:val="22"/>
          <w:szCs w:val="22"/>
        </w:rPr>
        <w:t>), art. 20 ust. 1 ustawy z dnia 27 marca 2003 r. o planowaniu i zagospodarowaniu przestrzennym (Dz. U. z 2024 r. poz. 1130</w:t>
      </w:r>
      <w:r w:rsidR="00D5049A" w:rsidRPr="00D5049A">
        <w:rPr>
          <w:rFonts w:asciiTheme="minorHAnsi" w:hAnsiTheme="minorHAnsi" w:cstheme="minorHAnsi"/>
          <w:sz w:val="22"/>
          <w:szCs w:val="22"/>
        </w:rPr>
        <w:t xml:space="preserve"> ze zm.</w:t>
      </w:r>
      <w:r w:rsidRPr="00D5049A">
        <w:rPr>
          <w:rFonts w:asciiTheme="minorHAnsi" w:hAnsiTheme="minorHAnsi" w:cstheme="minorHAnsi"/>
          <w:sz w:val="22"/>
          <w:szCs w:val="22"/>
        </w:rPr>
        <w:t>)</w:t>
      </w:r>
      <w:r w:rsidR="00D5049A" w:rsidRPr="00D5049A">
        <w:rPr>
          <w:rFonts w:asciiTheme="minorHAnsi" w:hAnsiTheme="minorHAnsi" w:cstheme="minorHAnsi"/>
          <w:sz w:val="22"/>
          <w:szCs w:val="22"/>
        </w:rPr>
        <w:t xml:space="preserve">, </w:t>
      </w:r>
      <w:r w:rsidRPr="00D5049A">
        <w:rPr>
          <w:rFonts w:asciiTheme="minorHAnsi" w:hAnsiTheme="minorHAnsi" w:cstheme="minorHAnsi"/>
          <w:sz w:val="22"/>
          <w:szCs w:val="22"/>
        </w:rPr>
        <w:t>uchwala się, co następuje:</w:t>
      </w:r>
    </w:p>
    <w:p w14:paraId="640D6555" w14:textId="77777777" w:rsidR="00D5049A" w:rsidRDefault="00D5049A">
      <w:pPr>
        <w:keepNext/>
        <w:keepLines/>
        <w:spacing w:line="276" w:lineRule="auto"/>
        <w:jc w:val="center"/>
        <w:rPr>
          <w:rFonts w:asciiTheme="minorHAnsi" w:hAnsiTheme="minorHAnsi" w:cstheme="minorHAnsi"/>
          <w:b/>
          <w:sz w:val="22"/>
          <w:szCs w:val="22"/>
        </w:rPr>
      </w:pPr>
    </w:p>
    <w:p w14:paraId="37323C2A" w14:textId="4A7E22E4" w:rsidR="00A77B3E" w:rsidRPr="00FE22EA" w:rsidRDefault="00000000">
      <w:pPr>
        <w:keepNext/>
        <w:keepLines/>
        <w:spacing w:line="276" w:lineRule="auto"/>
        <w:jc w:val="center"/>
        <w:rPr>
          <w:rFonts w:asciiTheme="minorHAnsi" w:hAnsiTheme="minorHAnsi" w:cstheme="minorHAnsi"/>
          <w:sz w:val="22"/>
          <w:szCs w:val="22"/>
        </w:rPr>
      </w:pPr>
      <w:r w:rsidRPr="00FE22EA">
        <w:rPr>
          <w:rFonts w:asciiTheme="minorHAnsi" w:hAnsiTheme="minorHAnsi" w:cstheme="minorHAnsi"/>
          <w:b/>
          <w:sz w:val="22"/>
          <w:szCs w:val="22"/>
        </w:rPr>
        <w:t>Rozdział 1.</w:t>
      </w:r>
      <w:r w:rsidRPr="00FE22EA">
        <w:rPr>
          <w:rFonts w:asciiTheme="minorHAnsi" w:hAnsiTheme="minorHAnsi" w:cstheme="minorHAnsi"/>
          <w:sz w:val="22"/>
          <w:szCs w:val="22"/>
        </w:rPr>
        <w:br/>
      </w:r>
      <w:r w:rsidRPr="00FE22EA">
        <w:rPr>
          <w:rFonts w:asciiTheme="minorHAnsi" w:hAnsiTheme="minorHAnsi" w:cstheme="minorHAnsi"/>
          <w:b/>
          <w:sz w:val="22"/>
          <w:szCs w:val="22"/>
        </w:rPr>
        <w:t>Przepisy ogólne</w:t>
      </w:r>
    </w:p>
    <w:p w14:paraId="1D3AE1BD" w14:textId="08F9776F" w:rsidR="00A77B3E" w:rsidRPr="00FE22EA" w:rsidRDefault="00000000" w:rsidP="00FE22EA">
      <w:pPr>
        <w:keepLines/>
        <w:spacing w:before="120" w:after="120" w:line="276" w:lineRule="auto"/>
        <w:jc w:val="both"/>
        <w:rPr>
          <w:rFonts w:asciiTheme="minorHAnsi" w:hAnsiTheme="minorHAnsi" w:cstheme="minorHAnsi"/>
          <w:color w:val="000000"/>
          <w:sz w:val="22"/>
          <w:szCs w:val="22"/>
          <w:u w:color="000000"/>
        </w:rPr>
      </w:pPr>
      <w:r w:rsidRPr="00FE22EA">
        <w:rPr>
          <w:rFonts w:asciiTheme="minorHAnsi" w:hAnsiTheme="minorHAnsi" w:cstheme="minorHAnsi"/>
          <w:b/>
          <w:sz w:val="22"/>
          <w:szCs w:val="22"/>
        </w:rPr>
        <w:t>§ 1. </w:t>
      </w:r>
      <w:r w:rsidRPr="00FE22EA">
        <w:rPr>
          <w:rFonts w:asciiTheme="minorHAnsi" w:hAnsiTheme="minorHAnsi" w:cstheme="minorHAnsi"/>
          <w:sz w:val="22"/>
          <w:szCs w:val="22"/>
        </w:rPr>
        <w:t xml:space="preserve">1. Uchwala się miejscowy plan zagospodarowania przestrzennego dla fragmentu obrębu Jaworówko, gmina Mieścisko, po stwierdzeniu, że </w:t>
      </w:r>
      <w:r w:rsidR="00570776">
        <w:rPr>
          <w:rFonts w:asciiTheme="minorHAnsi" w:hAnsiTheme="minorHAnsi" w:cstheme="minorHAnsi"/>
          <w:sz w:val="22"/>
          <w:szCs w:val="22"/>
        </w:rPr>
        <w:t>zgodności z ustaleniami planu ogólnego</w:t>
      </w:r>
      <w:r w:rsidR="00FE22EA" w:rsidRPr="00FE22EA">
        <w:rPr>
          <w:rFonts w:asciiTheme="minorHAnsi" w:hAnsiTheme="minorHAnsi" w:cstheme="minorHAnsi"/>
          <w:sz w:val="22"/>
          <w:szCs w:val="22"/>
        </w:rPr>
        <w:t xml:space="preserve"> gminy Mieścisko</w:t>
      </w:r>
      <w:r w:rsidRPr="00FE22EA">
        <w:rPr>
          <w:rFonts w:asciiTheme="minorHAnsi" w:hAnsiTheme="minorHAnsi" w:cstheme="minorHAnsi"/>
          <w:sz w:val="22"/>
          <w:szCs w:val="22"/>
        </w:rPr>
        <w:t xml:space="preserve"> (</w:t>
      </w:r>
      <w:r w:rsidR="00570776" w:rsidRPr="00570776">
        <w:rPr>
          <w:rFonts w:asciiTheme="minorHAnsi" w:hAnsiTheme="minorHAnsi" w:cstheme="minorHAnsi"/>
          <w:sz w:val="22"/>
          <w:szCs w:val="22"/>
        </w:rPr>
        <w:t>Uchwała nr XXVIII/184/2026 Rady Miejsk</w:t>
      </w:r>
      <w:r w:rsidR="00570776">
        <w:rPr>
          <w:rFonts w:asciiTheme="minorHAnsi" w:hAnsiTheme="minorHAnsi" w:cstheme="minorHAnsi"/>
          <w:sz w:val="22"/>
          <w:szCs w:val="22"/>
        </w:rPr>
        <w:t>i</w:t>
      </w:r>
      <w:r w:rsidR="00570776" w:rsidRPr="00570776">
        <w:rPr>
          <w:rFonts w:asciiTheme="minorHAnsi" w:hAnsiTheme="minorHAnsi" w:cstheme="minorHAnsi"/>
          <w:sz w:val="22"/>
          <w:szCs w:val="22"/>
        </w:rPr>
        <w:t>ej w Mieścisku z dnia 27 kwietnia 2026 r.</w:t>
      </w:r>
      <w:r w:rsidRPr="00FE22EA">
        <w:rPr>
          <w:rFonts w:asciiTheme="minorHAnsi" w:hAnsiTheme="minorHAnsi" w:cstheme="minorHAnsi"/>
          <w:sz w:val="22"/>
          <w:szCs w:val="22"/>
        </w:rPr>
        <w:t>), zwany dalej „planem”.</w:t>
      </w:r>
    </w:p>
    <w:p w14:paraId="76F2D843" w14:textId="77777777" w:rsidR="00A77B3E" w:rsidRPr="00FE22EA" w:rsidRDefault="00000000" w:rsidP="00FE22EA">
      <w:pPr>
        <w:keepLines/>
        <w:spacing w:before="120" w:after="120" w:line="276" w:lineRule="auto"/>
        <w:ind w:firstLine="340"/>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2. </w:t>
      </w:r>
      <w:r w:rsidRPr="00FE22EA">
        <w:rPr>
          <w:rFonts w:asciiTheme="minorHAnsi" w:hAnsiTheme="minorHAnsi" w:cstheme="minorHAnsi"/>
          <w:color w:val="000000"/>
          <w:sz w:val="22"/>
          <w:szCs w:val="22"/>
          <w:u w:color="000000"/>
        </w:rPr>
        <w:t>Granice obszaru objętego planem przedstawiono na rysunku planu, stanowiącym załącznik do niniejszej uchwały.</w:t>
      </w:r>
    </w:p>
    <w:p w14:paraId="5D5F82EA" w14:textId="77777777" w:rsidR="00A77B3E" w:rsidRPr="00FE22EA" w:rsidRDefault="00000000" w:rsidP="00FE22EA">
      <w:pPr>
        <w:keepLines/>
        <w:spacing w:before="120" w:after="120" w:line="276" w:lineRule="auto"/>
        <w:ind w:firstLine="340"/>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3. </w:t>
      </w:r>
      <w:r w:rsidRPr="00FE22EA">
        <w:rPr>
          <w:rFonts w:asciiTheme="minorHAnsi" w:hAnsiTheme="minorHAnsi" w:cstheme="minorHAnsi"/>
          <w:color w:val="000000"/>
          <w:sz w:val="22"/>
          <w:szCs w:val="22"/>
          <w:u w:color="000000"/>
        </w:rPr>
        <w:t>Integralną część uchwały stanowią:</w:t>
      </w:r>
    </w:p>
    <w:p w14:paraId="342E3F86" w14:textId="682BE092" w:rsidR="00A77B3E" w:rsidRPr="00FE22EA" w:rsidRDefault="00000000" w:rsidP="00FE22EA">
      <w:pPr>
        <w:spacing w:before="120" w:after="120" w:line="276" w:lineRule="auto"/>
        <w:ind w:left="340"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1) </w:t>
      </w:r>
      <w:r w:rsidRPr="00FE22EA">
        <w:rPr>
          <w:rFonts w:asciiTheme="minorHAnsi" w:hAnsiTheme="minorHAnsi" w:cstheme="minorHAnsi"/>
          <w:color w:val="000000"/>
          <w:sz w:val="22"/>
          <w:szCs w:val="22"/>
          <w:u w:color="000000"/>
        </w:rPr>
        <w:t>rysunek planu zatytułowany "Miejscowy planu zagospodarowania przestrzennego dla fragmentu obrębu Jaworówko</w:t>
      </w:r>
      <w:r w:rsidR="00FE22EA" w:rsidRPr="00FE22EA">
        <w:rPr>
          <w:rFonts w:asciiTheme="minorHAnsi" w:hAnsiTheme="minorHAnsi" w:cstheme="minorHAnsi"/>
          <w:color w:val="000000"/>
          <w:sz w:val="22"/>
          <w:szCs w:val="22"/>
          <w:u w:color="000000"/>
        </w:rPr>
        <w:t>, gmina Mieścisko</w:t>
      </w:r>
      <w:r w:rsidRPr="00FE22EA">
        <w:rPr>
          <w:rFonts w:asciiTheme="minorHAnsi" w:hAnsiTheme="minorHAnsi" w:cstheme="minorHAnsi"/>
          <w:color w:val="000000"/>
          <w:sz w:val="22"/>
          <w:szCs w:val="22"/>
          <w:u w:color="000000"/>
        </w:rPr>
        <w:t xml:space="preserve">” w skali 1:1000, wraz z wyrysem </w:t>
      </w:r>
      <w:r w:rsidR="00FE22EA" w:rsidRPr="00FE22EA">
        <w:rPr>
          <w:rFonts w:asciiTheme="minorHAnsi" w:hAnsiTheme="minorHAnsi" w:cstheme="minorHAnsi"/>
          <w:color w:val="000000"/>
          <w:sz w:val="22"/>
          <w:szCs w:val="22"/>
          <w:u w:color="000000"/>
        </w:rPr>
        <w:t>z Planu ogólnego gminy Mieścisko</w:t>
      </w:r>
      <w:r w:rsidRPr="00FE22EA">
        <w:rPr>
          <w:rFonts w:asciiTheme="minorHAnsi" w:hAnsiTheme="minorHAnsi" w:cstheme="minorHAnsi"/>
          <w:color w:val="000000"/>
          <w:sz w:val="22"/>
          <w:szCs w:val="22"/>
          <w:u w:color="000000"/>
        </w:rPr>
        <w:t>, stanowiącym załącznik nr 1 do niniejszej uchwały;</w:t>
      </w:r>
    </w:p>
    <w:p w14:paraId="6D47BC76" w14:textId="77777777" w:rsidR="00A77B3E" w:rsidRPr="00FE22EA" w:rsidRDefault="00000000" w:rsidP="00FE22EA">
      <w:pPr>
        <w:spacing w:before="120" w:after="120" w:line="276" w:lineRule="auto"/>
        <w:ind w:left="340"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2) </w:t>
      </w:r>
      <w:r w:rsidRPr="00FE22EA">
        <w:rPr>
          <w:rFonts w:asciiTheme="minorHAnsi" w:hAnsiTheme="minorHAnsi" w:cstheme="minorHAnsi"/>
          <w:color w:val="000000"/>
          <w:sz w:val="22"/>
          <w:szCs w:val="22"/>
          <w:u w:color="000000"/>
        </w:rPr>
        <w:t>rozstrzygnięcie Rady Miejskiej w Mieścisku o sposobie rozpatrzenia uwag wniesionych do projektu planu, stanowiące załącznik nr 2 do niniejszej uchwały;</w:t>
      </w:r>
    </w:p>
    <w:p w14:paraId="7415F153" w14:textId="77777777" w:rsidR="00A77B3E" w:rsidRPr="00FE22EA" w:rsidRDefault="00000000" w:rsidP="00FE22EA">
      <w:pPr>
        <w:spacing w:before="120" w:after="120" w:line="276" w:lineRule="auto"/>
        <w:ind w:left="340"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3) </w:t>
      </w:r>
      <w:r w:rsidRPr="00FE22EA">
        <w:rPr>
          <w:rFonts w:asciiTheme="minorHAnsi" w:hAnsiTheme="minorHAnsi" w:cstheme="minorHAnsi"/>
          <w:color w:val="000000"/>
          <w:sz w:val="22"/>
          <w:szCs w:val="22"/>
          <w:u w:color="000000"/>
        </w:rPr>
        <w:t>rozstrzygnięcie Rady Miejskiej w Mieścisku o sposobie realizacji, zapisanych w planie, inwestycji z zakresu infrastruktury technicznej, które należą do zadań własnych gminy oraz zasadach ich finansowania, zgodnie z przepisami o finansach publicznych, stanowiące załącznik nr 3 do niniejszej uchwały;</w:t>
      </w:r>
    </w:p>
    <w:p w14:paraId="08D8041A" w14:textId="77777777" w:rsidR="00A77B3E" w:rsidRPr="00FE22EA" w:rsidRDefault="00000000" w:rsidP="00FE22EA">
      <w:pPr>
        <w:spacing w:before="120" w:after="120" w:line="276" w:lineRule="auto"/>
        <w:ind w:left="340"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4) </w:t>
      </w:r>
      <w:r w:rsidRPr="00FE22EA">
        <w:rPr>
          <w:rFonts w:asciiTheme="minorHAnsi" w:hAnsiTheme="minorHAnsi" w:cstheme="minorHAnsi"/>
          <w:color w:val="000000"/>
          <w:sz w:val="22"/>
          <w:szCs w:val="22"/>
          <w:u w:color="000000"/>
        </w:rPr>
        <w:t>dane przestrzenne – plik elektroniczny, stanowiące załącznik nr 4 do niniejszej uchwały.</w:t>
      </w:r>
    </w:p>
    <w:p w14:paraId="6222122A" w14:textId="77777777" w:rsidR="00A77B3E" w:rsidRPr="00FA7254" w:rsidRDefault="00000000" w:rsidP="00FA7254">
      <w:pPr>
        <w:keepLines/>
        <w:spacing w:before="120" w:after="120" w:line="276" w:lineRule="auto"/>
        <w:jc w:val="both"/>
        <w:rPr>
          <w:rFonts w:asciiTheme="minorHAnsi" w:hAnsiTheme="minorHAnsi" w:cstheme="minorHAnsi"/>
          <w:color w:val="000000"/>
          <w:sz w:val="22"/>
          <w:szCs w:val="22"/>
          <w:u w:color="000000"/>
        </w:rPr>
      </w:pPr>
      <w:r w:rsidRPr="00FA7254">
        <w:rPr>
          <w:rFonts w:asciiTheme="minorHAnsi" w:hAnsiTheme="minorHAnsi" w:cstheme="minorHAnsi"/>
          <w:b/>
          <w:sz w:val="22"/>
          <w:szCs w:val="22"/>
        </w:rPr>
        <w:t>§ 2. </w:t>
      </w:r>
      <w:r w:rsidRPr="00FA7254">
        <w:rPr>
          <w:rFonts w:asciiTheme="minorHAnsi" w:hAnsiTheme="minorHAnsi" w:cstheme="minorHAnsi"/>
          <w:color w:val="000000"/>
          <w:sz w:val="22"/>
          <w:szCs w:val="22"/>
          <w:u w:color="000000"/>
        </w:rPr>
        <w:t>Ilekroć w niniejszej uchwale jest mowa o:</w:t>
      </w:r>
    </w:p>
    <w:p w14:paraId="74CEB359" w14:textId="4919026D" w:rsidR="00A77B3E" w:rsidRPr="00FA7254" w:rsidRDefault="00FA7254" w:rsidP="00FA7254">
      <w:pPr>
        <w:spacing w:before="120" w:after="120" w:line="276" w:lineRule="auto"/>
        <w:ind w:left="340" w:hanging="227"/>
        <w:jc w:val="both"/>
        <w:rPr>
          <w:rFonts w:asciiTheme="minorHAnsi" w:hAnsiTheme="minorHAnsi" w:cstheme="minorHAnsi"/>
          <w:color w:val="000000"/>
          <w:sz w:val="22"/>
          <w:szCs w:val="22"/>
          <w:u w:color="000000"/>
        </w:rPr>
      </w:pPr>
      <w:r w:rsidRPr="00FA7254">
        <w:rPr>
          <w:rFonts w:asciiTheme="minorHAnsi" w:hAnsiTheme="minorHAnsi" w:cstheme="minorHAnsi"/>
          <w:sz w:val="22"/>
          <w:szCs w:val="22"/>
        </w:rPr>
        <w:t>1) </w:t>
      </w:r>
      <w:r w:rsidRPr="00FA7254">
        <w:rPr>
          <w:rFonts w:asciiTheme="minorHAnsi" w:hAnsiTheme="minorHAnsi" w:cstheme="minorHAnsi"/>
          <w:b/>
          <w:color w:val="000000"/>
          <w:sz w:val="22"/>
          <w:szCs w:val="22"/>
          <w:u w:color="000000"/>
        </w:rPr>
        <w:t>nieprzekraczalnej linii zabudowy</w:t>
      </w:r>
      <w:r w:rsidRPr="00FA7254">
        <w:rPr>
          <w:rFonts w:asciiTheme="minorHAnsi" w:hAnsiTheme="minorHAnsi" w:cstheme="minorHAnsi"/>
          <w:color w:val="000000"/>
          <w:sz w:val="22"/>
          <w:szCs w:val="22"/>
          <w:u w:color="000000"/>
        </w:rPr>
        <w:t xml:space="preserve"> - należy przez to rozumieć linię, której nie może przekroczyć żaden nadziemny element budynków. Linia ta nie dotyczy gzymsów, okapów, elementów odwodnienia, elementów detali architektonicznych, termoizolacji, schodów zewnętrznych, pochylni, wind, niezadaszonych tarasów związanych z działalnością lokali gastronomicznych, urządzeń dla osób ze szczególnymi potrzebami, urządzeń budowlanych oraz wiat;</w:t>
      </w:r>
    </w:p>
    <w:p w14:paraId="367E49D5" w14:textId="221647A3" w:rsidR="00A77B3E" w:rsidRPr="00FA7254" w:rsidRDefault="00FA7254" w:rsidP="00FA7254">
      <w:pPr>
        <w:spacing w:before="120" w:after="120" w:line="276" w:lineRule="auto"/>
        <w:ind w:left="340" w:hanging="227"/>
        <w:jc w:val="both"/>
        <w:rPr>
          <w:rFonts w:asciiTheme="minorHAnsi" w:hAnsiTheme="minorHAnsi" w:cstheme="minorHAnsi"/>
          <w:color w:val="000000"/>
          <w:sz w:val="22"/>
          <w:szCs w:val="22"/>
          <w:u w:color="000000"/>
        </w:rPr>
      </w:pPr>
      <w:r w:rsidRPr="00FA7254">
        <w:rPr>
          <w:rFonts w:asciiTheme="minorHAnsi" w:hAnsiTheme="minorHAnsi" w:cstheme="minorHAnsi"/>
          <w:sz w:val="22"/>
          <w:szCs w:val="22"/>
        </w:rPr>
        <w:t>2) </w:t>
      </w:r>
      <w:r w:rsidRPr="00FA7254">
        <w:rPr>
          <w:rFonts w:asciiTheme="minorHAnsi" w:hAnsiTheme="minorHAnsi" w:cstheme="minorHAnsi"/>
          <w:b/>
          <w:color w:val="000000"/>
          <w:sz w:val="22"/>
          <w:szCs w:val="22"/>
          <w:u w:color="000000"/>
        </w:rPr>
        <w:t xml:space="preserve">zieleni izolacyjnej - </w:t>
      </w:r>
      <w:r w:rsidRPr="00FA7254">
        <w:rPr>
          <w:rFonts w:asciiTheme="minorHAnsi" w:hAnsiTheme="minorHAnsi" w:cstheme="minorHAnsi"/>
          <w:color w:val="000000"/>
          <w:sz w:val="22"/>
          <w:szCs w:val="22"/>
          <w:u w:color="000000"/>
        </w:rPr>
        <w:t>należy przez to rozumieć uformowane w kształcie pasa o docelowej wysokości minimalnej 2,0 m drzewa i krzewy, głównie zimozielone, przy czym nasadzenia należy realizować w trzech piętrach, tak by roślinność tworzyła zwartą strefę zieleni pełniącą funkcje estetyczne i osłonowe.</w:t>
      </w:r>
    </w:p>
    <w:p w14:paraId="25E3438D" w14:textId="77777777" w:rsidR="00A77B3E" w:rsidRPr="00FE22EA" w:rsidRDefault="00000000" w:rsidP="00FE22EA">
      <w:pPr>
        <w:keepLines/>
        <w:spacing w:before="120" w:after="120" w:line="276" w:lineRule="auto"/>
        <w:jc w:val="both"/>
        <w:rPr>
          <w:rFonts w:asciiTheme="minorHAnsi" w:hAnsiTheme="minorHAnsi" w:cstheme="minorHAnsi"/>
          <w:color w:val="000000"/>
          <w:sz w:val="22"/>
          <w:szCs w:val="22"/>
          <w:u w:color="000000"/>
        </w:rPr>
      </w:pPr>
      <w:r w:rsidRPr="00FE22EA">
        <w:rPr>
          <w:rFonts w:asciiTheme="minorHAnsi" w:hAnsiTheme="minorHAnsi" w:cstheme="minorHAnsi"/>
          <w:b/>
          <w:sz w:val="22"/>
          <w:szCs w:val="22"/>
        </w:rPr>
        <w:t>§ 3. </w:t>
      </w:r>
      <w:r w:rsidRPr="00FE22EA">
        <w:rPr>
          <w:rFonts w:asciiTheme="minorHAnsi" w:hAnsiTheme="minorHAnsi" w:cstheme="minorHAnsi"/>
          <w:color w:val="000000"/>
          <w:sz w:val="22"/>
          <w:szCs w:val="22"/>
          <w:u w:color="000000"/>
        </w:rPr>
        <w:t>W zakresie przeznaczenia terenów oraz linii rozgraniczających tereny o różnym przeznaczeniu lub różnych zasadach zagospodarowania ustala się:</w:t>
      </w:r>
    </w:p>
    <w:p w14:paraId="1AA34387" w14:textId="4F015BCD" w:rsidR="00A77B3E" w:rsidRPr="00FE22EA" w:rsidRDefault="00000000" w:rsidP="00FE22EA">
      <w:pPr>
        <w:spacing w:before="120" w:after="120" w:line="276" w:lineRule="auto"/>
        <w:ind w:left="340"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1) </w:t>
      </w:r>
      <w:r w:rsidRPr="00FE22EA">
        <w:rPr>
          <w:rFonts w:asciiTheme="minorHAnsi" w:hAnsiTheme="minorHAnsi" w:cstheme="minorHAnsi"/>
          <w:color w:val="000000"/>
          <w:sz w:val="22"/>
          <w:szCs w:val="22"/>
          <w:u w:color="000000"/>
        </w:rPr>
        <w:t xml:space="preserve">tereny usług lub produkcji, oznaczone symbolami: </w:t>
      </w:r>
      <w:r w:rsidRPr="00FE22EA">
        <w:rPr>
          <w:rFonts w:asciiTheme="minorHAnsi" w:hAnsiTheme="minorHAnsi" w:cstheme="minorHAnsi"/>
          <w:b/>
          <w:color w:val="000000"/>
          <w:sz w:val="22"/>
          <w:szCs w:val="22"/>
          <w:u w:color="000000"/>
        </w:rPr>
        <w:t>1U-P, 2U-P, 3U-P, 4U-P, 5U-P</w:t>
      </w:r>
      <w:r w:rsidR="00FE22EA" w:rsidRPr="00FE22EA">
        <w:rPr>
          <w:rFonts w:asciiTheme="minorHAnsi" w:hAnsiTheme="minorHAnsi" w:cstheme="minorHAnsi"/>
          <w:b/>
          <w:color w:val="000000"/>
          <w:sz w:val="22"/>
          <w:szCs w:val="22"/>
          <w:u w:color="000000"/>
        </w:rPr>
        <w:t>, 6U-P</w:t>
      </w:r>
      <w:r w:rsidRPr="00FE22EA">
        <w:rPr>
          <w:rFonts w:asciiTheme="minorHAnsi" w:hAnsiTheme="minorHAnsi" w:cstheme="minorHAnsi"/>
          <w:b/>
          <w:color w:val="000000"/>
          <w:sz w:val="22"/>
          <w:szCs w:val="22"/>
          <w:u w:color="000000"/>
        </w:rPr>
        <w:t>;</w:t>
      </w:r>
    </w:p>
    <w:p w14:paraId="04625A94" w14:textId="24B9D02D" w:rsidR="00A77B3E" w:rsidRPr="00FE22EA" w:rsidRDefault="00000000" w:rsidP="00FE22EA">
      <w:pPr>
        <w:spacing w:before="120" w:after="120" w:line="276" w:lineRule="auto"/>
        <w:ind w:left="340"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lastRenderedPageBreak/>
        <w:t>2) </w:t>
      </w:r>
      <w:r w:rsidRPr="00FE22EA">
        <w:rPr>
          <w:rFonts w:asciiTheme="minorHAnsi" w:hAnsiTheme="minorHAnsi" w:cstheme="minorHAnsi"/>
          <w:color w:val="000000"/>
          <w:sz w:val="22"/>
          <w:szCs w:val="22"/>
          <w:u w:color="000000"/>
        </w:rPr>
        <w:t xml:space="preserve">teren lasu, oznaczony symbolem: </w:t>
      </w:r>
      <w:r w:rsidRPr="00FE22EA">
        <w:rPr>
          <w:rFonts w:asciiTheme="minorHAnsi" w:hAnsiTheme="minorHAnsi" w:cstheme="minorHAnsi"/>
          <w:b/>
          <w:color w:val="000000"/>
          <w:sz w:val="22"/>
          <w:szCs w:val="22"/>
          <w:u w:color="000000"/>
        </w:rPr>
        <w:t>1L</w:t>
      </w:r>
      <w:r w:rsidR="00FE22EA" w:rsidRPr="00FE22EA">
        <w:rPr>
          <w:rFonts w:asciiTheme="minorHAnsi" w:hAnsiTheme="minorHAnsi" w:cstheme="minorHAnsi"/>
          <w:b/>
          <w:color w:val="000000"/>
          <w:sz w:val="22"/>
          <w:szCs w:val="22"/>
          <w:u w:color="000000"/>
        </w:rPr>
        <w:t>, 2L, 3L, 4L</w:t>
      </w:r>
      <w:r w:rsidRPr="00FE22EA">
        <w:rPr>
          <w:rFonts w:asciiTheme="minorHAnsi" w:hAnsiTheme="minorHAnsi" w:cstheme="minorHAnsi"/>
          <w:b/>
          <w:color w:val="000000"/>
          <w:sz w:val="22"/>
          <w:szCs w:val="22"/>
          <w:u w:color="000000"/>
        </w:rPr>
        <w:t>;</w:t>
      </w:r>
    </w:p>
    <w:p w14:paraId="4C398CA6" w14:textId="1122EF10" w:rsidR="00A77B3E" w:rsidRPr="00FE22EA" w:rsidRDefault="00000000" w:rsidP="00FE22EA">
      <w:pPr>
        <w:spacing w:before="120" w:after="120" w:line="276" w:lineRule="auto"/>
        <w:ind w:left="340"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3) </w:t>
      </w:r>
      <w:r w:rsidRPr="00FE22EA">
        <w:rPr>
          <w:rFonts w:asciiTheme="minorHAnsi" w:hAnsiTheme="minorHAnsi" w:cstheme="minorHAnsi"/>
          <w:color w:val="000000"/>
          <w:sz w:val="22"/>
          <w:szCs w:val="22"/>
          <w:u w:color="000000"/>
        </w:rPr>
        <w:t xml:space="preserve">teren zieleni naturalnej, oznaczony symbolem: </w:t>
      </w:r>
      <w:r w:rsidRPr="00FE22EA">
        <w:rPr>
          <w:rFonts w:asciiTheme="minorHAnsi" w:hAnsiTheme="minorHAnsi" w:cstheme="minorHAnsi"/>
          <w:b/>
          <w:color w:val="000000"/>
          <w:sz w:val="22"/>
          <w:szCs w:val="22"/>
          <w:u w:color="000000"/>
        </w:rPr>
        <w:t>1ZN</w:t>
      </w:r>
      <w:r w:rsidR="00FE22EA" w:rsidRPr="00FE22EA">
        <w:rPr>
          <w:rFonts w:asciiTheme="minorHAnsi" w:hAnsiTheme="minorHAnsi" w:cstheme="minorHAnsi"/>
          <w:b/>
          <w:color w:val="000000"/>
          <w:sz w:val="22"/>
          <w:szCs w:val="22"/>
          <w:u w:color="000000"/>
        </w:rPr>
        <w:t>, 2ZN, 3ZN</w:t>
      </w:r>
      <w:r w:rsidRPr="00FE22EA">
        <w:rPr>
          <w:rFonts w:asciiTheme="minorHAnsi" w:hAnsiTheme="minorHAnsi" w:cstheme="minorHAnsi"/>
          <w:b/>
          <w:color w:val="000000"/>
          <w:sz w:val="22"/>
          <w:szCs w:val="22"/>
          <w:u w:color="000000"/>
        </w:rPr>
        <w:t>;</w:t>
      </w:r>
    </w:p>
    <w:p w14:paraId="56D58E93" w14:textId="486872C5" w:rsidR="00A77B3E" w:rsidRPr="00FE22EA" w:rsidRDefault="00000000" w:rsidP="00FE22EA">
      <w:pPr>
        <w:spacing w:before="120" w:after="120" w:line="276" w:lineRule="auto"/>
        <w:ind w:left="340" w:hanging="227"/>
        <w:jc w:val="both"/>
        <w:rPr>
          <w:rFonts w:asciiTheme="minorHAnsi" w:hAnsiTheme="minorHAnsi" w:cstheme="minorHAnsi"/>
          <w:b/>
          <w:color w:val="000000"/>
          <w:sz w:val="22"/>
          <w:szCs w:val="22"/>
          <w:u w:color="000000"/>
        </w:rPr>
      </w:pPr>
      <w:r w:rsidRPr="00FE22EA">
        <w:rPr>
          <w:rFonts w:asciiTheme="minorHAnsi" w:hAnsiTheme="minorHAnsi" w:cstheme="minorHAnsi"/>
          <w:sz w:val="22"/>
          <w:szCs w:val="22"/>
        </w:rPr>
        <w:t>4) </w:t>
      </w:r>
      <w:r w:rsidRPr="00FE22EA">
        <w:rPr>
          <w:rFonts w:asciiTheme="minorHAnsi" w:hAnsiTheme="minorHAnsi" w:cstheme="minorHAnsi"/>
          <w:color w:val="000000"/>
          <w:sz w:val="22"/>
          <w:szCs w:val="22"/>
          <w:u w:color="000000"/>
        </w:rPr>
        <w:t xml:space="preserve">teren wód powierzchniowych śródlądowych, oznaczony symbolem: </w:t>
      </w:r>
      <w:r w:rsidRPr="00FE22EA">
        <w:rPr>
          <w:rFonts w:asciiTheme="minorHAnsi" w:hAnsiTheme="minorHAnsi" w:cstheme="minorHAnsi"/>
          <w:b/>
          <w:color w:val="000000"/>
          <w:sz w:val="22"/>
          <w:szCs w:val="22"/>
          <w:u w:color="000000"/>
        </w:rPr>
        <w:t>1WS</w:t>
      </w:r>
      <w:r w:rsidR="00FE22EA" w:rsidRPr="00FE22EA">
        <w:rPr>
          <w:rFonts w:asciiTheme="minorHAnsi" w:hAnsiTheme="minorHAnsi" w:cstheme="minorHAnsi"/>
          <w:b/>
          <w:color w:val="000000"/>
          <w:sz w:val="22"/>
          <w:szCs w:val="22"/>
          <w:u w:color="000000"/>
        </w:rPr>
        <w:t>, 2WS</w:t>
      </w:r>
      <w:r w:rsidRPr="00FE22EA">
        <w:rPr>
          <w:rFonts w:asciiTheme="minorHAnsi" w:hAnsiTheme="minorHAnsi" w:cstheme="minorHAnsi"/>
          <w:b/>
          <w:color w:val="000000"/>
          <w:sz w:val="22"/>
          <w:szCs w:val="22"/>
          <w:u w:color="000000"/>
        </w:rPr>
        <w:t>;</w:t>
      </w:r>
    </w:p>
    <w:p w14:paraId="4719F436" w14:textId="657887B4" w:rsidR="00FE22EA" w:rsidRPr="00FE22EA" w:rsidRDefault="00FE22EA" w:rsidP="00FE22EA">
      <w:pPr>
        <w:spacing w:before="120" w:after="120" w:line="276" w:lineRule="auto"/>
        <w:ind w:left="340"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5) teren wód powierzchniowych śródlądowych lub zieleni naturalnej, oznaczony symbolem:</w:t>
      </w:r>
      <w:r w:rsidRPr="00FE22EA">
        <w:rPr>
          <w:rFonts w:asciiTheme="minorHAnsi" w:hAnsiTheme="minorHAnsi" w:cstheme="minorHAnsi"/>
          <w:color w:val="000000"/>
          <w:sz w:val="22"/>
          <w:szCs w:val="22"/>
          <w:u w:color="000000"/>
        </w:rPr>
        <w:t xml:space="preserve"> </w:t>
      </w:r>
      <w:r w:rsidRPr="00FE22EA">
        <w:rPr>
          <w:rFonts w:asciiTheme="minorHAnsi" w:hAnsiTheme="minorHAnsi" w:cstheme="minorHAnsi"/>
          <w:b/>
          <w:bCs/>
          <w:color w:val="000000"/>
          <w:sz w:val="22"/>
          <w:szCs w:val="22"/>
          <w:u w:color="000000"/>
        </w:rPr>
        <w:t>1WS-ZN</w:t>
      </w:r>
      <w:r w:rsidRPr="00FE22EA">
        <w:rPr>
          <w:rFonts w:asciiTheme="minorHAnsi" w:hAnsiTheme="minorHAnsi" w:cstheme="minorHAnsi"/>
          <w:color w:val="000000"/>
          <w:sz w:val="22"/>
          <w:szCs w:val="22"/>
          <w:u w:color="000000"/>
        </w:rPr>
        <w:t>;</w:t>
      </w:r>
    </w:p>
    <w:p w14:paraId="59CB882D" w14:textId="30EF9D32" w:rsidR="00A77B3E" w:rsidRPr="00FE22EA" w:rsidRDefault="007E728C" w:rsidP="00FE22EA">
      <w:pPr>
        <w:spacing w:before="120" w:after="120" w:line="276" w:lineRule="auto"/>
        <w:ind w:left="340" w:hanging="227"/>
        <w:jc w:val="both"/>
        <w:rPr>
          <w:rFonts w:asciiTheme="minorHAnsi" w:hAnsiTheme="minorHAnsi" w:cstheme="minorHAnsi"/>
          <w:color w:val="000000"/>
          <w:sz w:val="22"/>
          <w:szCs w:val="22"/>
          <w:u w:color="000000"/>
        </w:rPr>
      </w:pPr>
      <w:r>
        <w:rPr>
          <w:rFonts w:asciiTheme="minorHAnsi" w:hAnsiTheme="minorHAnsi" w:cstheme="minorHAnsi"/>
          <w:sz w:val="22"/>
          <w:szCs w:val="22"/>
        </w:rPr>
        <w:t>6</w:t>
      </w:r>
      <w:r w:rsidRPr="00FE22EA">
        <w:rPr>
          <w:rFonts w:asciiTheme="minorHAnsi" w:hAnsiTheme="minorHAnsi" w:cstheme="minorHAnsi"/>
          <w:sz w:val="22"/>
          <w:szCs w:val="22"/>
        </w:rPr>
        <w:t>) </w:t>
      </w:r>
      <w:r w:rsidRPr="00FE22EA">
        <w:rPr>
          <w:rFonts w:asciiTheme="minorHAnsi" w:hAnsiTheme="minorHAnsi" w:cstheme="minorHAnsi"/>
          <w:color w:val="000000"/>
          <w:sz w:val="22"/>
          <w:szCs w:val="22"/>
          <w:u w:color="000000"/>
        </w:rPr>
        <w:t>teren</w:t>
      </w:r>
      <w:r w:rsidR="00FE22EA" w:rsidRPr="00FE22EA">
        <w:rPr>
          <w:rFonts w:asciiTheme="minorHAnsi" w:hAnsiTheme="minorHAnsi" w:cstheme="minorHAnsi"/>
          <w:color w:val="000000"/>
          <w:sz w:val="22"/>
          <w:szCs w:val="22"/>
          <w:u w:color="000000"/>
        </w:rPr>
        <w:t>y</w:t>
      </w:r>
      <w:r w:rsidRPr="00FE22EA">
        <w:rPr>
          <w:rFonts w:asciiTheme="minorHAnsi" w:hAnsiTheme="minorHAnsi" w:cstheme="minorHAnsi"/>
          <w:color w:val="000000"/>
          <w:sz w:val="22"/>
          <w:szCs w:val="22"/>
          <w:u w:color="000000"/>
        </w:rPr>
        <w:t xml:space="preserve"> </w:t>
      </w:r>
      <w:r w:rsidR="00FE22EA" w:rsidRPr="00FE22EA">
        <w:rPr>
          <w:rFonts w:asciiTheme="minorHAnsi" w:hAnsiTheme="minorHAnsi" w:cstheme="minorHAnsi"/>
          <w:color w:val="000000"/>
          <w:sz w:val="22"/>
          <w:szCs w:val="22"/>
          <w:u w:color="000000"/>
        </w:rPr>
        <w:t>dróg lokalnych</w:t>
      </w:r>
      <w:r w:rsidRPr="00FE22EA">
        <w:rPr>
          <w:rFonts w:asciiTheme="minorHAnsi" w:hAnsiTheme="minorHAnsi" w:cstheme="minorHAnsi"/>
          <w:color w:val="000000"/>
          <w:sz w:val="22"/>
          <w:szCs w:val="22"/>
          <w:u w:color="000000"/>
        </w:rPr>
        <w:t>, oznaczon</w:t>
      </w:r>
      <w:r w:rsidR="00FE22EA" w:rsidRPr="00FE22EA">
        <w:rPr>
          <w:rFonts w:asciiTheme="minorHAnsi" w:hAnsiTheme="minorHAnsi" w:cstheme="minorHAnsi"/>
          <w:color w:val="000000"/>
          <w:sz w:val="22"/>
          <w:szCs w:val="22"/>
          <w:u w:color="000000"/>
        </w:rPr>
        <w:t>e</w:t>
      </w:r>
      <w:r w:rsidRPr="00FE22EA">
        <w:rPr>
          <w:rFonts w:asciiTheme="minorHAnsi" w:hAnsiTheme="minorHAnsi" w:cstheme="minorHAnsi"/>
          <w:color w:val="000000"/>
          <w:sz w:val="22"/>
          <w:szCs w:val="22"/>
          <w:u w:color="000000"/>
        </w:rPr>
        <w:t xml:space="preserve"> symbo</w:t>
      </w:r>
      <w:r w:rsidR="00FE22EA" w:rsidRPr="00FE22EA">
        <w:rPr>
          <w:rFonts w:asciiTheme="minorHAnsi" w:hAnsiTheme="minorHAnsi" w:cstheme="minorHAnsi"/>
          <w:color w:val="000000"/>
          <w:sz w:val="22"/>
          <w:szCs w:val="22"/>
          <w:u w:color="000000"/>
        </w:rPr>
        <w:t>lami</w:t>
      </w:r>
      <w:r w:rsidRPr="00FE22EA">
        <w:rPr>
          <w:rFonts w:asciiTheme="minorHAnsi" w:hAnsiTheme="minorHAnsi" w:cstheme="minorHAnsi"/>
          <w:color w:val="000000"/>
          <w:sz w:val="22"/>
          <w:szCs w:val="22"/>
          <w:u w:color="000000"/>
        </w:rPr>
        <w:t xml:space="preserve">: </w:t>
      </w:r>
      <w:r w:rsidRPr="00FE22EA">
        <w:rPr>
          <w:rFonts w:asciiTheme="minorHAnsi" w:hAnsiTheme="minorHAnsi" w:cstheme="minorHAnsi"/>
          <w:b/>
          <w:color w:val="000000"/>
          <w:sz w:val="22"/>
          <w:szCs w:val="22"/>
          <w:u w:color="000000"/>
        </w:rPr>
        <w:t>1KDL</w:t>
      </w:r>
      <w:r w:rsidR="00FE22EA" w:rsidRPr="00FE22EA">
        <w:rPr>
          <w:rFonts w:asciiTheme="minorHAnsi" w:hAnsiTheme="minorHAnsi" w:cstheme="minorHAnsi"/>
          <w:b/>
          <w:color w:val="000000"/>
          <w:sz w:val="22"/>
          <w:szCs w:val="22"/>
          <w:u w:color="000000"/>
        </w:rPr>
        <w:t>, 2KDL</w:t>
      </w:r>
      <w:r w:rsidRPr="00FE22EA">
        <w:rPr>
          <w:rFonts w:asciiTheme="minorHAnsi" w:hAnsiTheme="minorHAnsi" w:cstheme="minorHAnsi"/>
          <w:b/>
          <w:color w:val="000000"/>
          <w:sz w:val="22"/>
          <w:szCs w:val="22"/>
          <w:u w:color="000000"/>
        </w:rPr>
        <w:t>;</w:t>
      </w:r>
    </w:p>
    <w:p w14:paraId="7033F9F7" w14:textId="6D7ACA4C" w:rsidR="00A77B3E" w:rsidRPr="00FE22EA" w:rsidRDefault="007E728C" w:rsidP="00FE22EA">
      <w:pPr>
        <w:spacing w:before="120" w:after="120" w:line="276" w:lineRule="auto"/>
        <w:ind w:left="340" w:hanging="227"/>
        <w:jc w:val="both"/>
        <w:rPr>
          <w:rFonts w:asciiTheme="minorHAnsi" w:hAnsiTheme="minorHAnsi" w:cstheme="minorHAnsi"/>
          <w:color w:val="000000"/>
          <w:sz w:val="22"/>
          <w:szCs w:val="22"/>
          <w:u w:color="000000"/>
        </w:rPr>
      </w:pPr>
      <w:r>
        <w:rPr>
          <w:rFonts w:asciiTheme="minorHAnsi" w:hAnsiTheme="minorHAnsi" w:cstheme="minorHAnsi"/>
          <w:sz w:val="22"/>
          <w:szCs w:val="22"/>
        </w:rPr>
        <w:t>7</w:t>
      </w:r>
      <w:r w:rsidRPr="00FE22EA">
        <w:rPr>
          <w:rFonts w:asciiTheme="minorHAnsi" w:hAnsiTheme="minorHAnsi" w:cstheme="minorHAnsi"/>
          <w:sz w:val="22"/>
          <w:szCs w:val="22"/>
        </w:rPr>
        <w:t>) </w:t>
      </w:r>
      <w:r w:rsidRPr="00FE22EA">
        <w:rPr>
          <w:rFonts w:asciiTheme="minorHAnsi" w:hAnsiTheme="minorHAnsi" w:cstheme="minorHAnsi"/>
          <w:color w:val="000000"/>
          <w:sz w:val="22"/>
          <w:szCs w:val="22"/>
          <w:u w:color="000000"/>
        </w:rPr>
        <w:t xml:space="preserve">tereny dróg dojazdowych, oznaczone symbolami: </w:t>
      </w:r>
      <w:r w:rsidRPr="00FE22EA">
        <w:rPr>
          <w:rFonts w:asciiTheme="minorHAnsi" w:hAnsiTheme="minorHAnsi" w:cstheme="minorHAnsi"/>
          <w:b/>
          <w:color w:val="000000"/>
          <w:sz w:val="22"/>
          <w:szCs w:val="22"/>
          <w:u w:color="000000"/>
        </w:rPr>
        <w:t>1KDD, 2KDD;</w:t>
      </w:r>
    </w:p>
    <w:p w14:paraId="15096DD9" w14:textId="64B1C965" w:rsidR="00A77B3E" w:rsidRPr="00FE22EA" w:rsidRDefault="007E728C" w:rsidP="00FE22EA">
      <w:pPr>
        <w:spacing w:before="120" w:after="120" w:line="276" w:lineRule="auto"/>
        <w:ind w:left="340" w:hanging="227"/>
        <w:jc w:val="both"/>
        <w:rPr>
          <w:rFonts w:asciiTheme="minorHAnsi" w:hAnsiTheme="minorHAnsi" w:cstheme="minorHAnsi"/>
          <w:color w:val="000000"/>
          <w:sz w:val="22"/>
          <w:szCs w:val="22"/>
          <w:u w:color="000000"/>
        </w:rPr>
      </w:pPr>
      <w:r>
        <w:rPr>
          <w:rFonts w:asciiTheme="minorHAnsi" w:hAnsiTheme="minorHAnsi" w:cstheme="minorHAnsi"/>
          <w:sz w:val="22"/>
          <w:szCs w:val="22"/>
        </w:rPr>
        <w:t>8</w:t>
      </w:r>
      <w:r w:rsidRPr="00FE22EA">
        <w:rPr>
          <w:rFonts w:asciiTheme="minorHAnsi" w:hAnsiTheme="minorHAnsi" w:cstheme="minorHAnsi"/>
          <w:sz w:val="22"/>
          <w:szCs w:val="22"/>
        </w:rPr>
        <w:t>) </w:t>
      </w:r>
      <w:r w:rsidRPr="00FE22EA">
        <w:rPr>
          <w:rFonts w:asciiTheme="minorHAnsi" w:hAnsiTheme="minorHAnsi" w:cstheme="minorHAnsi"/>
          <w:color w:val="000000"/>
          <w:sz w:val="22"/>
          <w:szCs w:val="22"/>
          <w:u w:color="000000"/>
        </w:rPr>
        <w:t xml:space="preserve">teren komunikacji wewnętrznej, oznaczony symbolem: </w:t>
      </w:r>
      <w:r w:rsidRPr="00FE22EA">
        <w:rPr>
          <w:rFonts w:asciiTheme="minorHAnsi" w:hAnsiTheme="minorHAnsi" w:cstheme="minorHAnsi"/>
          <w:b/>
          <w:color w:val="000000"/>
          <w:sz w:val="22"/>
          <w:szCs w:val="22"/>
          <w:u w:color="000000"/>
        </w:rPr>
        <w:t>1KR.</w:t>
      </w:r>
    </w:p>
    <w:p w14:paraId="25C7CDB7" w14:textId="77777777" w:rsidR="00A77B3E" w:rsidRPr="00FE22EA" w:rsidRDefault="00000000" w:rsidP="00FE22EA">
      <w:pPr>
        <w:keepLines/>
        <w:spacing w:before="120" w:after="120" w:line="276" w:lineRule="auto"/>
        <w:jc w:val="both"/>
        <w:rPr>
          <w:rFonts w:asciiTheme="minorHAnsi" w:hAnsiTheme="minorHAnsi" w:cstheme="minorHAnsi"/>
          <w:color w:val="000000"/>
          <w:sz w:val="22"/>
          <w:szCs w:val="22"/>
          <w:u w:color="000000"/>
        </w:rPr>
      </w:pPr>
      <w:r w:rsidRPr="00FE22EA">
        <w:rPr>
          <w:rFonts w:asciiTheme="minorHAnsi" w:hAnsiTheme="minorHAnsi" w:cstheme="minorHAnsi"/>
          <w:b/>
          <w:sz w:val="22"/>
          <w:szCs w:val="22"/>
        </w:rPr>
        <w:t>§ 4. </w:t>
      </w:r>
      <w:r w:rsidRPr="00FE22EA">
        <w:rPr>
          <w:rFonts w:asciiTheme="minorHAnsi" w:hAnsiTheme="minorHAnsi" w:cstheme="minorHAnsi"/>
          <w:color w:val="000000"/>
          <w:sz w:val="22"/>
          <w:szCs w:val="22"/>
          <w:u w:color="000000"/>
        </w:rPr>
        <w:t>W zakresie zasad ochrony i kształtowania ładu przestrzennego:</w:t>
      </w:r>
    </w:p>
    <w:p w14:paraId="7D2B9B93" w14:textId="77777777" w:rsidR="00A77B3E" w:rsidRPr="00FE22EA" w:rsidRDefault="00000000" w:rsidP="00FE22EA">
      <w:pPr>
        <w:spacing w:before="120" w:after="120" w:line="276" w:lineRule="auto"/>
        <w:ind w:left="340"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1) </w:t>
      </w:r>
      <w:r w:rsidRPr="00FE22EA">
        <w:rPr>
          <w:rFonts w:asciiTheme="minorHAnsi" w:hAnsiTheme="minorHAnsi" w:cstheme="minorHAnsi"/>
          <w:color w:val="000000"/>
          <w:sz w:val="22"/>
          <w:szCs w:val="22"/>
          <w:u w:color="000000"/>
        </w:rPr>
        <w:t>ustala się lokalizację zabudowy zgodnie z liniami zabudowy wyznaczonymi na rysunku planu oraz z uwzględnieniem ograniczeń określonych w §11;</w:t>
      </w:r>
    </w:p>
    <w:p w14:paraId="0CFC5C27" w14:textId="77777777" w:rsidR="00A77B3E" w:rsidRPr="00FE22EA" w:rsidRDefault="00000000" w:rsidP="00FE22EA">
      <w:pPr>
        <w:spacing w:before="120" w:after="120" w:line="276" w:lineRule="auto"/>
        <w:ind w:left="340"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2) </w:t>
      </w:r>
      <w:r w:rsidRPr="00FE22EA">
        <w:rPr>
          <w:rFonts w:asciiTheme="minorHAnsi" w:hAnsiTheme="minorHAnsi" w:cstheme="minorHAnsi"/>
          <w:color w:val="000000"/>
          <w:sz w:val="22"/>
          <w:szCs w:val="22"/>
          <w:u w:color="000000"/>
        </w:rPr>
        <w:t>dopuszcza się:</w:t>
      </w:r>
    </w:p>
    <w:p w14:paraId="4868007C" w14:textId="77777777" w:rsidR="00A77B3E" w:rsidRPr="00FE22EA" w:rsidRDefault="00000000" w:rsidP="00FE22EA">
      <w:pPr>
        <w:keepLines/>
        <w:spacing w:before="120" w:after="120" w:line="276" w:lineRule="auto"/>
        <w:ind w:left="567"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a) </w:t>
      </w:r>
      <w:r w:rsidRPr="00FE22EA">
        <w:rPr>
          <w:rFonts w:asciiTheme="minorHAnsi" w:hAnsiTheme="minorHAnsi" w:cstheme="minorHAnsi"/>
          <w:color w:val="000000"/>
          <w:sz w:val="22"/>
          <w:szCs w:val="22"/>
          <w:u w:color="000000"/>
        </w:rPr>
        <w:t>dla budynków istniejących w dniu uchwalenia planu niespełniających ustaleń planu w zakresie parametrów zabudowy i wskaźników zagospodarowania terenu, zachowanie przy przebudowie ich dotychczasowych parametrów zabudowy w zakresie wysokości, geometrii dachu oraz wskaźników zagospodarowania terenu w zakresie powierzchni zabudowy, minimalnego udziału powierzchni biologicznie czynnej oraz intensywności zabudowy,</w:t>
      </w:r>
    </w:p>
    <w:p w14:paraId="58E7775A" w14:textId="77777777" w:rsidR="00A77B3E" w:rsidRPr="00FE22EA" w:rsidRDefault="00000000" w:rsidP="00FE22EA">
      <w:pPr>
        <w:keepLines/>
        <w:spacing w:before="120" w:after="120" w:line="276" w:lineRule="auto"/>
        <w:ind w:left="567"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b) </w:t>
      </w:r>
      <w:r w:rsidRPr="00FE22EA">
        <w:rPr>
          <w:rFonts w:asciiTheme="minorHAnsi" w:hAnsiTheme="minorHAnsi" w:cstheme="minorHAnsi"/>
          <w:color w:val="000000"/>
          <w:sz w:val="22"/>
          <w:szCs w:val="22"/>
          <w:u w:color="000000"/>
        </w:rPr>
        <w:t>dla budynków istniejących w dniu uchwalenia planu zlokalizowanych poza ustaloną na rysunku planu linią zabudowy, możliwość przebudowy, nadbudowy i rozbudowy, z zachowaniem pozostałych ustaleń planu, przy czym zakazuje się rozbudowy przed linią zabudowy.</w:t>
      </w:r>
    </w:p>
    <w:p w14:paraId="42DA9D86" w14:textId="77777777" w:rsidR="00A77B3E" w:rsidRPr="00FE22EA" w:rsidRDefault="00000000" w:rsidP="00FE22EA">
      <w:pPr>
        <w:keepLines/>
        <w:spacing w:before="120" w:after="120" w:line="276" w:lineRule="auto"/>
        <w:jc w:val="both"/>
        <w:rPr>
          <w:rFonts w:asciiTheme="minorHAnsi" w:hAnsiTheme="minorHAnsi" w:cstheme="minorHAnsi"/>
          <w:color w:val="000000"/>
          <w:sz w:val="22"/>
          <w:szCs w:val="22"/>
          <w:u w:color="000000"/>
        </w:rPr>
      </w:pPr>
      <w:r w:rsidRPr="00FE22EA">
        <w:rPr>
          <w:rFonts w:asciiTheme="minorHAnsi" w:hAnsiTheme="minorHAnsi" w:cstheme="minorHAnsi"/>
          <w:b/>
          <w:sz w:val="22"/>
          <w:szCs w:val="22"/>
        </w:rPr>
        <w:t>§ 5. </w:t>
      </w:r>
      <w:r w:rsidRPr="00FE22EA">
        <w:rPr>
          <w:rFonts w:asciiTheme="minorHAnsi" w:hAnsiTheme="minorHAnsi" w:cstheme="minorHAnsi"/>
          <w:sz w:val="22"/>
          <w:szCs w:val="22"/>
        </w:rPr>
        <w:t>1. </w:t>
      </w:r>
      <w:r w:rsidRPr="00FE22EA">
        <w:rPr>
          <w:rFonts w:asciiTheme="minorHAnsi" w:hAnsiTheme="minorHAnsi" w:cstheme="minorHAnsi"/>
          <w:color w:val="000000"/>
          <w:sz w:val="22"/>
          <w:szCs w:val="22"/>
          <w:u w:color="000000"/>
        </w:rPr>
        <w:t>W zakresie określenia zasad ochrony środowiska, przyrody i krajobrazu:</w:t>
      </w:r>
    </w:p>
    <w:p w14:paraId="57D9F1C0" w14:textId="77777777" w:rsidR="00A77B3E" w:rsidRPr="00FE22EA" w:rsidRDefault="00000000" w:rsidP="00FE22EA">
      <w:pPr>
        <w:spacing w:before="120" w:after="120" w:line="276" w:lineRule="auto"/>
        <w:ind w:left="340"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1) </w:t>
      </w:r>
      <w:r w:rsidRPr="00FE22EA">
        <w:rPr>
          <w:rFonts w:asciiTheme="minorHAnsi" w:hAnsiTheme="minorHAnsi" w:cstheme="minorHAnsi"/>
          <w:color w:val="000000"/>
          <w:sz w:val="22"/>
          <w:szCs w:val="22"/>
          <w:u w:color="000000"/>
        </w:rPr>
        <w:t>ustala się:</w:t>
      </w:r>
    </w:p>
    <w:p w14:paraId="5F1C24F2" w14:textId="77777777" w:rsidR="00A77B3E" w:rsidRPr="00FE22EA" w:rsidRDefault="00000000" w:rsidP="00FE22EA">
      <w:pPr>
        <w:keepLines/>
        <w:spacing w:before="120" w:after="120" w:line="276" w:lineRule="auto"/>
        <w:ind w:left="567"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a) </w:t>
      </w:r>
      <w:r w:rsidRPr="00FE22EA">
        <w:rPr>
          <w:rFonts w:asciiTheme="minorHAnsi" w:hAnsiTheme="minorHAnsi" w:cstheme="minorHAnsi"/>
          <w:color w:val="000000"/>
          <w:sz w:val="22"/>
          <w:szCs w:val="22"/>
          <w:u w:color="000000"/>
        </w:rPr>
        <w:t>zakaz lokalizacji przedsięwzięć mogących znacząco oddziaływać na środowisko, w rozumieniu przepisów odrębnych, z wyjątkiem sieci i urządzeń infrastruktury  technicznej oraz inwestycji celu publicznego,</w:t>
      </w:r>
    </w:p>
    <w:p w14:paraId="55C23BB8" w14:textId="77777777" w:rsidR="00A77B3E" w:rsidRPr="00FE22EA" w:rsidRDefault="00000000" w:rsidP="00FE22EA">
      <w:pPr>
        <w:keepLines/>
        <w:spacing w:before="120" w:after="120" w:line="276" w:lineRule="auto"/>
        <w:ind w:left="567"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b) </w:t>
      </w:r>
      <w:r w:rsidRPr="00FE22EA">
        <w:rPr>
          <w:rFonts w:asciiTheme="minorHAnsi" w:hAnsiTheme="minorHAnsi" w:cstheme="minorHAnsi"/>
          <w:color w:val="000000"/>
          <w:sz w:val="22"/>
          <w:szCs w:val="22"/>
          <w:u w:color="000000"/>
        </w:rPr>
        <w:t>zakaz lokalizacji zakładów o zwiększonym lub dużym ryzyku wystąpienia poważnej awarii przemysłowej,</w:t>
      </w:r>
    </w:p>
    <w:p w14:paraId="1779D996" w14:textId="77777777" w:rsidR="00A77B3E" w:rsidRPr="00FE22EA" w:rsidRDefault="00000000" w:rsidP="00FE22EA">
      <w:pPr>
        <w:keepLines/>
        <w:spacing w:before="120" w:after="120" w:line="276" w:lineRule="auto"/>
        <w:ind w:left="567"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c) </w:t>
      </w:r>
      <w:r w:rsidRPr="00FE22EA">
        <w:rPr>
          <w:rFonts w:asciiTheme="minorHAnsi" w:hAnsiTheme="minorHAnsi" w:cstheme="minorHAnsi"/>
          <w:color w:val="000000"/>
          <w:sz w:val="22"/>
          <w:szCs w:val="22"/>
          <w:u w:color="000000"/>
        </w:rPr>
        <w:t>zagospodarowanie zielenią wszystkich wolnych od utwardzenia i zabudowy fragmentów działki budowlanej,</w:t>
      </w:r>
    </w:p>
    <w:p w14:paraId="389D1DDE" w14:textId="77777777" w:rsidR="00A77B3E" w:rsidRPr="00FE22EA" w:rsidRDefault="00000000" w:rsidP="00FE22EA">
      <w:pPr>
        <w:keepLines/>
        <w:spacing w:before="120" w:after="120" w:line="276" w:lineRule="auto"/>
        <w:ind w:left="567"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d) </w:t>
      </w:r>
      <w:r w:rsidRPr="00FE22EA">
        <w:rPr>
          <w:rFonts w:asciiTheme="minorHAnsi" w:hAnsiTheme="minorHAnsi" w:cstheme="minorHAnsi"/>
          <w:color w:val="000000"/>
          <w:sz w:val="22"/>
          <w:szCs w:val="22"/>
          <w:u w:color="000000"/>
        </w:rPr>
        <w:t>gospodarowanie odpadami zgodnie z przepisami odrębnymi,</w:t>
      </w:r>
    </w:p>
    <w:p w14:paraId="7E8FA756" w14:textId="77777777" w:rsidR="00A77B3E" w:rsidRPr="00FE22EA" w:rsidRDefault="00000000" w:rsidP="00FE22EA">
      <w:pPr>
        <w:keepLines/>
        <w:spacing w:before="120" w:after="120" w:line="276" w:lineRule="auto"/>
        <w:ind w:left="567"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e) </w:t>
      </w:r>
      <w:r w:rsidRPr="00FE22EA">
        <w:rPr>
          <w:rFonts w:asciiTheme="minorHAnsi" w:hAnsiTheme="minorHAnsi" w:cstheme="minorHAnsi"/>
          <w:color w:val="000000"/>
          <w:sz w:val="22"/>
          <w:szCs w:val="22"/>
          <w:u w:color="000000"/>
        </w:rPr>
        <w:t>nakaz wykorzystywania nadmiaru mas ziemnych pozyskanych podczas prac budowlanych w obrębie działki budowlanej lub usuwania ich zgodnie z przepisami odrębnymi,</w:t>
      </w:r>
    </w:p>
    <w:p w14:paraId="68137857" w14:textId="77777777" w:rsidR="00A77B3E" w:rsidRPr="00FE22EA" w:rsidRDefault="00000000" w:rsidP="00FE22EA">
      <w:pPr>
        <w:keepLines/>
        <w:spacing w:before="120" w:after="120" w:line="276" w:lineRule="auto"/>
        <w:ind w:left="567"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f) </w:t>
      </w:r>
      <w:r w:rsidRPr="00FE22EA">
        <w:rPr>
          <w:rFonts w:asciiTheme="minorHAnsi" w:hAnsiTheme="minorHAnsi" w:cstheme="minorHAnsi"/>
          <w:color w:val="000000"/>
          <w:sz w:val="22"/>
          <w:szCs w:val="22"/>
          <w:u w:color="000000"/>
        </w:rPr>
        <w:t>lokalizację i sytuowanie infrastruktury technicznej zgodnie z § 12 ust. 2;</w:t>
      </w:r>
    </w:p>
    <w:p w14:paraId="4DFC833D" w14:textId="77777777" w:rsidR="00A77B3E" w:rsidRPr="00FE22EA" w:rsidRDefault="00000000" w:rsidP="00FE22EA">
      <w:pPr>
        <w:spacing w:before="120" w:after="120" w:line="276" w:lineRule="auto"/>
        <w:ind w:left="340"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2) </w:t>
      </w:r>
      <w:r w:rsidRPr="00FE22EA">
        <w:rPr>
          <w:rFonts w:asciiTheme="minorHAnsi" w:hAnsiTheme="minorHAnsi" w:cstheme="minorHAnsi"/>
          <w:color w:val="000000"/>
          <w:sz w:val="22"/>
          <w:szCs w:val="22"/>
          <w:u w:color="000000"/>
        </w:rPr>
        <w:t>dopuszcza się:</w:t>
      </w:r>
    </w:p>
    <w:p w14:paraId="6B4388A2" w14:textId="77777777" w:rsidR="00A77B3E" w:rsidRPr="00FE22EA" w:rsidRDefault="00000000" w:rsidP="00FE22EA">
      <w:pPr>
        <w:keepLines/>
        <w:spacing w:before="120" w:after="120" w:line="276" w:lineRule="auto"/>
        <w:ind w:left="567"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a) </w:t>
      </w:r>
      <w:r w:rsidRPr="00FE22EA">
        <w:rPr>
          <w:rFonts w:asciiTheme="minorHAnsi" w:hAnsiTheme="minorHAnsi" w:cstheme="minorHAnsi"/>
          <w:color w:val="000000"/>
          <w:sz w:val="22"/>
          <w:szCs w:val="22"/>
          <w:u w:color="000000"/>
        </w:rPr>
        <w:t>na terenach U-P, lokalizację przedsięwzięć mogących potencjalnie znacząco oddziaływać na środowisko,</w:t>
      </w:r>
    </w:p>
    <w:p w14:paraId="18DDA803" w14:textId="77777777" w:rsidR="00A77B3E" w:rsidRPr="00FE22EA" w:rsidRDefault="00000000" w:rsidP="00FE22EA">
      <w:pPr>
        <w:keepLines/>
        <w:spacing w:before="120" w:after="120" w:line="276" w:lineRule="auto"/>
        <w:ind w:left="567"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b) </w:t>
      </w:r>
      <w:r w:rsidRPr="00FE22EA">
        <w:rPr>
          <w:rFonts w:asciiTheme="minorHAnsi" w:hAnsiTheme="minorHAnsi" w:cstheme="minorHAnsi"/>
          <w:color w:val="000000"/>
          <w:sz w:val="22"/>
          <w:szCs w:val="22"/>
          <w:u w:color="000000"/>
        </w:rPr>
        <w:t>możliwość przebudowy, rozbudowy, modernizacji, istniejących rowów melioracyjnych, w sposób umożliwiający prawidłowe funkcjonowanie systemu melioracyjnego.</w:t>
      </w:r>
    </w:p>
    <w:p w14:paraId="0A8349FE" w14:textId="2D5EC4D9" w:rsidR="00A77B3E" w:rsidRPr="00FE22EA" w:rsidRDefault="00000000" w:rsidP="00FE22EA">
      <w:pPr>
        <w:keepLines/>
        <w:spacing w:before="120" w:after="120" w:line="276" w:lineRule="auto"/>
        <w:ind w:firstLine="340"/>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lastRenderedPageBreak/>
        <w:t>2. </w:t>
      </w:r>
      <w:r w:rsidRPr="00FE22EA">
        <w:rPr>
          <w:rFonts w:asciiTheme="minorHAnsi" w:hAnsiTheme="minorHAnsi" w:cstheme="minorHAnsi"/>
          <w:color w:val="000000"/>
          <w:sz w:val="22"/>
          <w:szCs w:val="22"/>
          <w:u w:color="000000"/>
        </w:rPr>
        <w:t xml:space="preserve">W zakresie kształtowania komfortu akustycznego w środowisku ustala się nakaz dotrzymania dopuszczalnych poziomów hałasu na terenach podlegających ochronie akustycznej, zgodnie z przepisami odrębnymi w zakresie ochrony środowiska, tj. dla istniejącego budynku mieszkalnego zlokalizowanego na terenie </w:t>
      </w:r>
      <w:r w:rsidR="00FE22EA" w:rsidRPr="00FE22EA">
        <w:rPr>
          <w:rFonts w:asciiTheme="minorHAnsi" w:hAnsiTheme="minorHAnsi" w:cstheme="minorHAnsi"/>
          <w:color w:val="000000"/>
          <w:sz w:val="22"/>
          <w:szCs w:val="22"/>
          <w:u w:color="000000"/>
        </w:rPr>
        <w:t>2</w:t>
      </w:r>
      <w:r w:rsidRPr="00FE22EA">
        <w:rPr>
          <w:rFonts w:asciiTheme="minorHAnsi" w:hAnsiTheme="minorHAnsi" w:cstheme="minorHAnsi"/>
          <w:color w:val="000000"/>
          <w:sz w:val="22"/>
          <w:szCs w:val="22"/>
          <w:u w:color="000000"/>
        </w:rPr>
        <w:t>U-P, do czasu jego istnienia, jak dla zabudowy mieszkaniowej jednorodzinnej.</w:t>
      </w:r>
    </w:p>
    <w:p w14:paraId="69BA5303" w14:textId="77777777" w:rsidR="00A77B3E" w:rsidRPr="00FE22EA" w:rsidRDefault="00000000" w:rsidP="00FE22EA">
      <w:pPr>
        <w:keepLines/>
        <w:spacing w:before="120" w:after="120" w:line="276" w:lineRule="auto"/>
        <w:jc w:val="both"/>
        <w:rPr>
          <w:rFonts w:asciiTheme="minorHAnsi" w:hAnsiTheme="minorHAnsi" w:cstheme="minorHAnsi"/>
          <w:color w:val="000000"/>
          <w:sz w:val="22"/>
          <w:szCs w:val="22"/>
          <w:u w:color="000000"/>
        </w:rPr>
      </w:pPr>
      <w:r w:rsidRPr="00FE22EA">
        <w:rPr>
          <w:rFonts w:asciiTheme="minorHAnsi" w:hAnsiTheme="minorHAnsi" w:cstheme="minorHAnsi"/>
          <w:b/>
          <w:sz w:val="22"/>
          <w:szCs w:val="22"/>
        </w:rPr>
        <w:t>§ 6. </w:t>
      </w:r>
      <w:r w:rsidRPr="00FE22EA">
        <w:rPr>
          <w:rFonts w:asciiTheme="minorHAnsi" w:hAnsiTheme="minorHAnsi" w:cstheme="minorHAnsi"/>
          <w:color w:val="000000"/>
          <w:sz w:val="22"/>
          <w:szCs w:val="22"/>
          <w:u w:color="000000"/>
        </w:rPr>
        <w:t>W zakresie zasad kształtowania krajobrazu nie podejmuje się ustaleń.</w:t>
      </w:r>
    </w:p>
    <w:p w14:paraId="2C0F8DB5" w14:textId="77777777" w:rsidR="00A77B3E" w:rsidRPr="00FE22EA" w:rsidRDefault="00000000" w:rsidP="00FE22EA">
      <w:pPr>
        <w:keepLines/>
        <w:spacing w:before="120" w:after="120" w:line="276" w:lineRule="auto"/>
        <w:jc w:val="both"/>
        <w:rPr>
          <w:rFonts w:asciiTheme="minorHAnsi" w:hAnsiTheme="minorHAnsi" w:cstheme="minorHAnsi"/>
          <w:color w:val="000000"/>
          <w:sz w:val="22"/>
          <w:szCs w:val="22"/>
          <w:u w:color="000000"/>
        </w:rPr>
      </w:pPr>
      <w:r w:rsidRPr="00FE22EA">
        <w:rPr>
          <w:rFonts w:asciiTheme="minorHAnsi" w:hAnsiTheme="minorHAnsi" w:cstheme="minorHAnsi"/>
          <w:b/>
          <w:sz w:val="22"/>
          <w:szCs w:val="22"/>
        </w:rPr>
        <w:t>§ 7. </w:t>
      </w:r>
      <w:r w:rsidRPr="00FE22EA">
        <w:rPr>
          <w:rFonts w:asciiTheme="minorHAnsi" w:hAnsiTheme="minorHAnsi" w:cstheme="minorHAnsi"/>
          <w:color w:val="000000"/>
          <w:sz w:val="22"/>
          <w:szCs w:val="22"/>
          <w:u w:color="000000"/>
        </w:rPr>
        <w:t>W zakresie zasad ochrony dziedzictwa kulturowego i zabytków, w tym krajobrazów kulturowych oraz dóbr kultury współczesnej ustala się:</w:t>
      </w:r>
    </w:p>
    <w:p w14:paraId="6BBC16A4" w14:textId="77777777" w:rsidR="00A77B3E" w:rsidRPr="00FE22EA" w:rsidRDefault="00000000" w:rsidP="00FE22EA">
      <w:pPr>
        <w:spacing w:before="120" w:after="120" w:line="276" w:lineRule="auto"/>
        <w:ind w:left="340"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1) </w:t>
      </w:r>
      <w:r w:rsidRPr="00FE22EA">
        <w:rPr>
          <w:rFonts w:asciiTheme="minorHAnsi" w:hAnsiTheme="minorHAnsi" w:cstheme="minorHAnsi"/>
          <w:color w:val="000000"/>
          <w:sz w:val="22"/>
          <w:szCs w:val="22"/>
          <w:u w:color="000000"/>
        </w:rPr>
        <w:t>dla obiektów ujętych w gminnej ewidencji zabytków, oznaczonych na rysunku planu, tj.: zespołu dworskiego: cegielnia:</w:t>
      </w:r>
    </w:p>
    <w:p w14:paraId="29BD9321" w14:textId="77777777" w:rsidR="00A77B3E" w:rsidRPr="00FE22EA" w:rsidRDefault="00000000" w:rsidP="00FE22EA">
      <w:pPr>
        <w:keepLines/>
        <w:spacing w:before="120" w:after="120" w:line="276" w:lineRule="auto"/>
        <w:ind w:left="567"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a) </w:t>
      </w:r>
      <w:r w:rsidRPr="00FE22EA">
        <w:rPr>
          <w:rFonts w:asciiTheme="minorHAnsi" w:hAnsiTheme="minorHAnsi" w:cstheme="minorHAnsi"/>
          <w:color w:val="000000"/>
          <w:sz w:val="22"/>
          <w:szCs w:val="22"/>
          <w:u w:color="000000"/>
        </w:rPr>
        <w:t>zachowanie charakterystycznej bryły budynków,</w:t>
      </w:r>
    </w:p>
    <w:p w14:paraId="68C23513" w14:textId="77777777" w:rsidR="00A77B3E" w:rsidRPr="00FE22EA" w:rsidRDefault="00000000" w:rsidP="00FE22EA">
      <w:pPr>
        <w:keepLines/>
        <w:spacing w:before="120" w:after="120" w:line="276" w:lineRule="auto"/>
        <w:ind w:left="567"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b) </w:t>
      </w:r>
      <w:r w:rsidRPr="00FE22EA">
        <w:rPr>
          <w:rFonts w:asciiTheme="minorHAnsi" w:hAnsiTheme="minorHAnsi" w:cstheme="minorHAnsi"/>
          <w:color w:val="000000"/>
          <w:sz w:val="22"/>
          <w:szCs w:val="22"/>
          <w:u w:color="000000"/>
        </w:rPr>
        <w:t>zachowanie historycznego wystroju elewacji,</w:t>
      </w:r>
    </w:p>
    <w:p w14:paraId="7D7AFCCE" w14:textId="77777777" w:rsidR="00A77B3E" w:rsidRPr="00FE22EA" w:rsidRDefault="00000000" w:rsidP="00FE22EA">
      <w:pPr>
        <w:keepLines/>
        <w:spacing w:before="120" w:after="120" w:line="276" w:lineRule="auto"/>
        <w:ind w:left="567"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c) </w:t>
      </w:r>
      <w:r w:rsidRPr="00FE22EA">
        <w:rPr>
          <w:rFonts w:asciiTheme="minorHAnsi" w:hAnsiTheme="minorHAnsi" w:cstheme="minorHAnsi"/>
          <w:color w:val="000000"/>
          <w:sz w:val="22"/>
          <w:szCs w:val="22"/>
          <w:u w:color="000000"/>
        </w:rPr>
        <w:t>zachowanie rozwiązań architektonicznych i tradycyjnego materiału, stosowanie przepisów ustawy 23 lipca 2003 r. o ochronie zabytków i opiece nad zabytkami (Dz. U. z 2022 r. poz. 840 oraz z 2023 r. poz. 951, 1688 i 1904) oraz art. 39 ust. 3 ustawy z dnia 7 lipca 1994 r. – Prawo budowlane (Dz. U. z 2024 r. poz. 725, 834 i 1222);</w:t>
      </w:r>
    </w:p>
    <w:p w14:paraId="7241620B" w14:textId="77777777" w:rsidR="00A77B3E" w:rsidRPr="00FE22EA" w:rsidRDefault="00000000" w:rsidP="00FE22EA">
      <w:pPr>
        <w:spacing w:before="120" w:after="120" w:line="276" w:lineRule="auto"/>
        <w:ind w:left="340"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2) </w:t>
      </w:r>
      <w:r w:rsidRPr="00FE22EA">
        <w:rPr>
          <w:rFonts w:asciiTheme="minorHAnsi" w:hAnsiTheme="minorHAnsi" w:cstheme="minorHAnsi"/>
          <w:color w:val="000000"/>
          <w:sz w:val="22"/>
          <w:szCs w:val="22"/>
          <w:u w:color="000000"/>
        </w:rPr>
        <w:t>w granicy stanowiska archeologicznego AZP 46-32/113, oznaczonego na rysunku planu nakaz prowadzenia badań archeologicznych podczas prac ziemnych przy realizacji inwestycji związanych z zabudowaniem i zagospodarowaniem terenu.</w:t>
      </w:r>
    </w:p>
    <w:p w14:paraId="515B3FE6" w14:textId="77777777" w:rsidR="00A77B3E" w:rsidRPr="00FE22EA" w:rsidRDefault="00000000" w:rsidP="00FE22EA">
      <w:pPr>
        <w:keepLines/>
        <w:spacing w:before="120" w:after="120" w:line="276" w:lineRule="auto"/>
        <w:jc w:val="both"/>
        <w:rPr>
          <w:rFonts w:asciiTheme="minorHAnsi" w:hAnsiTheme="minorHAnsi" w:cstheme="minorHAnsi"/>
          <w:color w:val="000000"/>
          <w:sz w:val="22"/>
          <w:szCs w:val="22"/>
          <w:u w:color="000000"/>
        </w:rPr>
      </w:pPr>
      <w:r w:rsidRPr="00FE22EA">
        <w:rPr>
          <w:rFonts w:asciiTheme="minorHAnsi" w:hAnsiTheme="minorHAnsi" w:cstheme="minorHAnsi"/>
          <w:b/>
          <w:sz w:val="22"/>
          <w:szCs w:val="22"/>
        </w:rPr>
        <w:t>§ 8. </w:t>
      </w:r>
      <w:r w:rsidRPr="00FE22EA">
        <w:rPr>
          <w:rFonts w:asciiTheme="minorHAnsi" w:hAnsiTheme="minorHAnsi" w:cstheme="minorHAnsi"/>
          <w:color w:val="000000"/>
          <w:sz w:val="22"/>
          <w:szCs w:val="22"/>
          <w:u w:color="000000"/>
        </w:rPr>
        <w:t>W zakresie wymagań wynikających z potrzeb kształtowania przestrzeni publicznych obowiązują ustalenia dla terenów oznaczonych symbolami WS, KDL, KDD.</w:t>
      </w:r>
    </w:p>
    <w:p w14:paraId="34AF36CB" w14:textId="77777777" w:rsidR="00A77B3E" w:rsidRPr="00FE22EA" w:rsidRDefault="00000000" w:rsidP="00FE22EA">
      <w:pPr>
        <w:keepLines/>
        <w:spacing w:before="120" w:after="120" w:line="276" w:lineRule="auto"/>
        <w:jc w:val="both"/>
        <w:rPr>
          <w:rFonts w:asciiTheme="minorHAnsi" w:hAnsiTheme="minorHAnsi" w:cstheme="minorHAnsi"/>
          <w:color w:val="000000"/>
          <w:sz w:val="22"/>
          <w:szCs w:val="22"/>
          <w:u w:color="000000"/>
        </w:rPr>
      </w:pPr>
      <w:r w:rsidRPr="00FE22EA">
        <w:rPr>
          <w:rFonts w:asciiTheme="minorHAnsi" w:hAnsiTheme="minorHAnsi" w:cstheme="minorHAnsi"/>
          <w:b/>
          <w:sz w:val="22"/>
          <w:szCs w:val="22"/>
        </w:rPr>
        <w:t>§ 9. </w:t>
      </w:r>
      <w:r w:rsidRPr="00FE22EA">
        <w:rPr>
          <w:rFonts w:asciiTheme="minorHAnsi" w:hAnsiTheme="minorHAnsi" w:cstheme="minorHAnsi"/>
          <w:color w:val="000000"/>
          <w:sz w:val="22"/>
          <w:szCs w:val="22"/>
          <w:u w:color="000000"/>
        </w:rPr>
        <w:t>W zakresie granic i sposobów zagospodarowania terenów lub obiektów podlegających ochronie, na podstawie przepisów odrębnych, terenów górniczych, a także obszarów szczególnego zagrożenia powodzią, obszarów osuwania się mas ziemnych, krajobrazów priorytetowych określonych w audycie krajobrazowym oraz w planach zagospodarowania przestrzennego województwa ustala się dla całego obszaru, ze względu na położenie w zasięgu Głównego Zbiornika Wód Podziemnych nr 143 „Subzbiornik Inowrocław-Gniezno”, ochronę zgodnie z zapisami planu i przepisami odrębnymi.</w:t>
      </w:r>
    </w:p>
    <w:p w14:paraId="40D5D43A" w14:textId="77777777" w:rsidR="00A77B3E" w:rsidRPr="00FE22EA" w:rsidRDefault="00000000" w:rsidP="00FE22EA">
      <w:pPr>
        <w:keepLines/>
        <w:spacing w:before="120" w:after="120" w:line="276" w:lineRule="auto"/>
        <w:jc w:val="both"/>
        <w:rPr>
          <w:rFonts w:asciiTheme="minorHAnsi" w:hAnsiTheme="minorHAnsi" w:cstheme="minorHAnsi"/>
          <w:color w:val="000000"/>
          <w:sz w:val="22"/>
          <w:szCs w:val="22"/>
          <w:u w:color="000000"/>
        </w:rPr>
      </w:pPr>
      <w:r w:rsidRPr="00FE22EA">
        <w:rPr>
          <w:rFonts w:asciiTheme="minorHAnsi" w:hAnsiTheme="minorHAnsi" w:cstheme="minorHAnsi"/>
          <w:b/>
          <w:sz w:val="22"/>
          <w:szCs w:val="22"/>
        </w:rPr>
        <w:t>§ 10. </w:t>
      </w:r>
      <w:r w:rsidRPr="00FE22EA">
        <w:rPr>
          <w:rFonts w:asciiTheme="minorHAnsi" w:hAnsiTheme="minorHAnsi" w:cstheme="minorHAnsi"/>
          <w:sz w:val="22"/>
          <w:szCs w:val="22"/>
        </w:rPr>
        <w:t>1. </w:t>
      </w:r>
      <w:r w:rsidRPr="00FE22EA">
        <w:rPr>
          <w:rFonts w:asciiTheme="minorHAnsi" w:hAnsiTheme="minorHAnsi" w:cstheme="minorHAnsi"/>
          <w:color w:val="000000"/>
          <w:sz w:val="22"/>
          <w:szCs w:val="22"/>
          <w:u w:color="000000"/>
        </w:rPr>
        <w:t>W zakresie szczegółowych zasad i warunków scalania i podziału nieruchomości ustala się następujące parametry działek uzyskiwanych w wyniku procedury scalania i podziału:</w:t>
      </w:r>
    </w:p>
    <w:p w14:paraId="663B7DAC" w14:textId="77777777" w:rsidR="00A77B3E" w:rsidRPr="00FE22EA" w:rsidRDefault="00000000" w:rsidP="00FE22EA">
      <w:pPr>
        <w:spacing w:before="120" w:after="120" w:line="276" w:lineRule="auto"/>
        <w:ind w:left="340"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1) </w:t>
      </w:r>
      <w:r w:rsidRPr="00FE22EA">
        <w:rPr>
          <w:rFonts w:asciiTheme="minorHAnsi" w:hAnsiTheme="minorHAnsi" w:cstheme="minorHAnsi"/>
          <w:color w:val="000000"/>
          <w:sz w:val="22"/>
          <w:szCs w:val="22"/>
          <w:u w:color="000000"/>
        </w:rPr>
        <w:t>minimalna powierzchnia działki: dla terenów U-P: 3000 m</w:t>
      </w:r>
      <w:r w:rsidRPr="00FE22EA">
        <w:rPr>
          <w:rFonts w:asciiTheme="minorHAnsi" w:hAnsiTheme="minorHAnsi" w:cstheme="minorHAnsi"/>
          <w:color w:val="000000"/>
          <w:sz w:val="22"/>
          <w:szCs w:val="22"/>
          <w:u w:color="000000"/>
          <w:vertAlign w:val="superscript"/>
        </w:rPr>
        <w:t>2</w:t>
      </w:r>
      <w:r w:rsidRPr="00FE22EA">
        <w:rPr>
          <w:rFonts w:asciiTheme="minorHAnsi" w:hAnsiTheme="minorHAnsi" w:cstheme="minorHAnsi"/>
          <w:color w:val="000000"/>
          <w:sz w:val="22"/>
          <w:szCs w:val="22"/>
          <w:u w:color="000000"/>
        </w:rPr>
        <w:t>;</w:t>
      </w:r>
    </w:p>
    <w:p w14:paraId="13513010" w14:textId="77777777" w:rsidR="00A77B3E" w:rsidRPr="00FE22EA" w:rsidRDefault="00000000" w:rsidP="00FE22EA">
      <w:pPr>
        <w:spacing w:before="120" w:after="120" w:line="276" w:lineRule="auto"/>
        <w:ind w:left="340"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2) </w:t>
      </w:r>
      <w:r w:rsidRPr="00FE22EA">
        <w:rPr>
          <w:rFonts w:asciiTheme="minorHAnsi" w:hAnsiTheme="minorHAnsi" w:cstheme="minorHAnsi"/>
          <w:color w:val="000000"/>
          <w:sz w:val="22"/>
          <w:szCs w:val="22"/>
          <w:u w:color="000000"/>
        </w:rPr>
        <w:t>minimalna szerokość frontu działki – 25,0 m;</w:t>
      </w:r>
    </w:p>
    <w:p w14:paraId="2CADA3F7" w14:textId="77777777" w:rsidR="00A77B3E" w:rsidRPr="00FE22EA" w:rsidRDefault="00000000" w:rsidP="00FE22EA">
      <w:pPr>
        <w:spacing w:before="120" w:after="120" w:line="276" w:lineRule="auto"/>
        <w:ind w:left="340"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3) </w:t>
      </w:r>
      <w:r w:rsidRPr="00FE22EA">
        <w:rPr>
          <w:rFonts w:asciiTheme="minorHAnsi" w:hAnsiTheme="minorHAnsi" w:cstheme="minorHAnsi"/>
          <w:color w:val="000000"/>
          <w:sz w:val="22"/>
          <w:szCs w:val="22"/>
          <w:u w:color="000000"/>
        </w:rPr>
        <w:t>kąt położenia granic działek w stosunku do pasa drogowego - od 70° do 110°.</w:t>
      </w:r>
    </w:p>
    <w:p w14:paraId="1C77FF84" w14:textId="77777777" w:rsidR="00A77B3E" w:rsidRPr="00FE22EA" w:rsidRDefault="00000000" w:rsidP="00FE22EA">
      <w:pPr>
        <w:keepLines/>
        <w:spacing w:before="120" w:after="120" w:line="276" w:lineRule="auto"/>
        <w:ind w:firstLine="340"/>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2. </w:t>
      </w:r>
      <w:r w:rsidRPr="00FE22EA">
        <w:rPr>
          <w:rFonts w:asciiTheme="minorHAnsi" w:hAnsiTheme="minorHAnsi" w:cstheme="minorHAnsi"/>
          <w:color w:val="000000"/>
          <w:sz w:val="22"/>
          <w:szCs w:val="22"/>
          <w:u w:color="000000"/>
        </w:rPr>
        <w:t>Nie wyznacza się granic obszarów wymagających przeprowadzenia scaleń i podziałów nieruchomości.</w:t>
      </w:r>
    </w:p>
    <w:p w14:paraId="42923B0D" w14:textId="77777777" w:rsidR="00A77B3E" w:rsidRPr="00FE22EA" w:rsidRDefault="00000000" w:rsidP="00FE22EA">
      <w:pPr>
        <w:keepLines/>
        <w:spacing w:before="120" w:after="120" w:line="276" w:lineRule="auto"/>
        <w:jc w:val="both"/>
        <w:rPr>
          <w:rFonts w:asciiTheme="minorHAnsi" w:hAnsiTheme="minorHAnsi" w:cstheme="minorHAnsi"/>
          <w:color w:val="000000"/>
          <w:sz w:val="22"/>
          <w:szCs w:val="22"/>
          <w:u w:color="000000"/>
        </w:rPr>
      </w:pPr>
      <w:r w:rsidRPr="00FE22EA">
        <w:rPr>
          <w:rFonts w:asciiTheme="minorHAnsi" w:hAnsiTheme="minorHAnsi" w:cstheme="minorHAnsi"/>
          <w:b/>
          <w:sz w:val="22"/>
          <w:szCs w:val="22"/>
        </w:rPr>
        <w:t>§ 11. </w:t>
      </w:r>
      <w:r w:rsidRPr="00FE22EA">
        <w:rPr>
          <w:rFonts w:asciiTheme="minorHAnsi" w:hAnsiTheme="minorHAnsi" w:cstheme="minorHAnsi"/>
          <w:color w:val="000000"/>
          <w:sz w:val="22"/>
          <w:szCs w:val="22"/>
          <w:u w:color="000000"/>
        </w:rPr>
        <w:t>W zakresie szczególnych warunków zagospodarowania terenów oraz ograniczeń w ich użytkowaniu, w tym zakaz zabudowy, ustala się:</w:t>
      </w:r>
    </w:p>
    <w:p w14:paraId="7EF0423A" w14:textId="77777777" w:rsidR="00A77B3E" w:rsidRPr="00FE22EA" w:rsidRDefault="00000000" w:rsidP="00FE22EA">
      <w:pPr>
        <w:spacing w:before="120" w:after="120" w:line="276" w:lineRule="auto"/>
        <w:ind w:left="340"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1) </w:t>
      </w:r>
      <w:r w:rsidRPr="00FE22EA">
        <w:rPr>
          <w:rFonts w:asciiTheme="minorHAnsi" w:hAnsiTheme="minorHAnsi" w:cstheme="minorHAnsi"/>
          <w:color w:val="000000"/>
          <w:sz w:val="22"/>
          <w:szCs w:val="22"/>
          <w:u w:color="000000"/>
        </w:rPr>
        <w:t>uwzględnienie w zagospodarowaniu terenów wymagań i ograniczeń technicznych wynikających z przebiegu istniejących i projektowanych sieci infrastruktury technicznej, z uwzględnieniem pkt 2 i 3;</w:t>
      </w:r>
    </w:p>
    <w:p w14:paraId="6229A979" w14:textId="77777777" w:rsidR="00A77B3E" w:rsidRPr="00FE22EA" w:rsidRDefault="00000000" w:rsidP="00FE22EA">
      <w:pPr>
        <w:spacing w:before="120" w:after="120" w:line="276" w:lineRule="auto"/>
        <w:ind w:left="340"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2) </w:t>
      </w:r>
      <w:r w:rsidRPr="00FE22EA">
        <w:rPr>
          <w:rFonts w:asciiTheme="minorHAnsi" w:hAnsiTheme="minorHAnsi" w:cstheme="minorHAnsi"/>
          <w:color w:val="000000"/>
          <w:sz w:val="22"/>
          <w:szCs w:val="22"/>
          <w:u w:color="000000"/>
        </w:rPr>
        <w:t>strefę ochronną od napowietrznych linii elektroenergetycznych średniego napięcia SN 15 kV o szerokości po 7,0 m od osi przewodu w obu kierunkach, zgodnie z rysunkiem planu;</w:t>
      </w:r>
    </w:p>
    <w:p w14:paraId="73577147" w14:textId="77777777" w:rsidR="00A77B3E" w:rsidRPr="00FE22EA" w:rsidRDefault="00000000" w:rsidP="00FE22EA">
      <w:pPr>
        <w:spacing w:before="120" w:after="120" w:line="276" w:lineRule="auto"/>
        <w:ind w:left="340"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lastRenderedPageBreak/>
        <w:t>3) </w:t>
      </w:r>
      <w:r w:rsidRPr="00FE22EA">
        <w:rPr>
          <w:rFonts w:asciiTheme="minorHAnsi" w:hAnsiTheme="minorHAnsi" w:cstheme="minorHAnsi"/>
          <w:color w:val="000000"/>
          <w:sz w:val="22"/>
          <w:szCs w:val="22"/>
          <w:u w:color="000000"/>
        </w:rPr>
        <w:t>do czasu skablowania istniejących napowietrznych linii elektroenergetycznych zakaz lokalizowania budynków z pomieszczeniami przeznaczonymi na pobyt ludzi w strefach ochronnych napowietrznych linii elektroenergetycznych średniego napięcia, oznaczonych na rysunku planu;</w:t>
      </w:r>
    </w:p>
    <w:p w14:paraId="7CA1A753" w14:textId="2C641FDE" w:rsidR="00A77B3E" w:rsidRPr="003403B1" w:rsidRDefault="00000000" w:rsidP="003403B1">
      <w:pPr>
        <w:spacing w:before="120" w:after="120" w:line="276" w:lineRule="auto"/>
        <w:ind w:left="340" w:hanging="227"/>
        <w:jc w:val="both"/>
        <w:rPr>
          <w:rFonts w:asciiTheme="minorHAnsi" w:hAnsiTheme="minorHAnsi" w:cstheme="minorHAnsi"/>
          <w:color w:val="000000"/>
          <w:sz w:val="22"/>
          <w:szCs w:val="22"/>
          <w:u w:color="000000"/>
        </w:rPr>
      </w:pPr>
      <w:r w:rsidRPr="00FE22EA">
        <w:rPr>
          <w:rFonts w:asciiTheme="minorHAnsi" w:hAnsiTheme="minorHAnsi" w:cstheme="minorHAnsi"/>
          <w:sz w:val="22"/>
          <w:szCs w:val="22"/>
        </w:rPr>
        <w:t>4) </w:t>
      </w:r>
      <w:r w:rsidRPr="00FE22EA">
        <w:rPr>
          <w:rFonts w:asciiTheme="minorHAnsi" w:hAnsiTheme="minorHAnsi" w:cstheme="minorHAnsi"/>
          <w:color w:val="000000"/>
          <w:sz w:val="22"/>
          <w:szCs w:val="22"/>
          <w:u w:color="000000"/>
        </w:rPr>
        <w:t>uwzględnienie w zagospodarowaniu i zabudowie ograniczeń wynikających ze strefy ochronnej od biogazow</w:t>
      </w:r>
      <w:r w:rsidR="00570776">
        <w:rPr>
          <w:rFonts w:asciiTheme="minorHAnsi" w:hAnsiTheme="minorHAnsi" w:cstheme="minorHAnsi"/>
          <w:color w:val="000000"/>
          <w:sz w:val="22"/>
          <w:szCs w:val="22"/>
          <w:u w:color="000000"/>
        </w:rPr>
        <w:t>n</w:t>
      </w:r>
      <w:r w:rsidRPr="00FE22EA">
        <w:rPr>
          <w:rFonts w:asciiTheme="minorHAnsi" w:hAnsiTheme="minorHAnsi" w:cstheme="minorHAnsi"/>
          <w:color w:val="000000"/>
          <w:sz w:val="22"/>
          <w:szCs w:val="22"/>
          <w:u w:color="000000"/>
        </w:rPr>
        <w:t>i</w:t>
      </w:r>
      <w:r w:rsidR="00BA4BF8">
        <w:rPr>
          <w:rFonts w:asciiTheme="minorHAnsi" w:hAnsiTheme="minorHAnsi" w:cstheme="minorHAnsi"/>
          <w:color w:val="000000"/>
          <w:sz w:val="22"/>
          <w:szCs w:val="22"/>
          <w:u w:color="000000"/>
        </w:rPr>
        <w:t>, biometanowni</w:t>
      </w:r>
      <w:r w:rsidRPr="00FE22EA">
        <w:rPr>
          <w:rFonts w:asciiTheme="minorHAnsi" w:hAnsiTheme="minorHAnsi" w:cstheme="minorHAnsi"/>
          <w:color w:val="000000"/>
          <w:sz w:val="22"/>
          <w:szCs w:val="22"/>
          <w:u w:color="000000"/>
        </w:rPr>
        <w:t xml:space="preserve"> oraz od instalacji fotowoltaicznych oznaczonej na rysunku planu, zgodnie z przepisami </w:t>
      </w:r>
      <w:r w:rsidRPr="003403B1">
        <w:rPr>
          <w:rFonts w:asciiTheme="minorHAnsi" w:hAnsiTheme="minorHAnsi" w:cstheme="minorHAnsi"/>
          <w:color w:val="000000"/>
          <w:sz w:val="22"/>
          <w:szCs w:val="22"/>
          <w:u w:color="000000"/>
        </w:rPr>
        <w:t>odrębnymi.</w:t>
      </w:r>
    </w:p>
    <w:p w14:paraId="609D2924" w14:textId="77777777" w:rsidR="00A77B3E" w:rsidRPr="003403B1" w:rsidRDefault="00000000" w:rsidP="003403B1">
      <w:pPr>
        <w:keepLines/>
        <w:spacing w:before="120" w:after="120" w:line="276" w:lineRule="auto"/>
        <w:jc w:val="both"/>
        <w:rPr>
          <w:rFonts w:asciiTheme="minorHAnsi" w:hAnsiTheme="minorHAnsi" w:cstheme="minorHAnsi"/>
          <w:color w:val="000000"/>
          <w:sz w:val="22"/>
          <w:szCs w:val="22"/>
          <w:u w:color="000000"/>
        </w:rPr>
      </w:pPr>
      <w:r w:rsidRPr="003403B1">
        <w:rPr>
          <w:rFonts w:asciiTheme="minorHAnsi" w:hAnsiTheme="minorHAnsi" w:cstheme="minorHAnsi"/>
          <w:b/>
          <w:sz w:val="22"/>
          <w:szCs w:val="22"/>
        </w:rPr>
        <w:t>§ 12. </w:t>
      </w:r>
      <w:r w:rsidRPr="003403B1">
        <w:rPr>
          <w:rFonts w:asciiTheme="minorHAnsi" w:hAnsiTheme="minorHAnsi" w:cstheme="minorHAnsi"/>
          <w:sz w:val="22"/>
          <w:szCs w:val="22"/>
        </w:rPr>
        <w:t>1. </w:t>
      </w:r>
      <w:r w:rsidRPr="003403B1">
        <w:rPr>
          <w:rFonts w:asciiTheme="minorHAnsi" w:hAnsiTheme="minorHAnsi" w:cstheme="minorHAnsi"/>
          <w:color w:val="000000"/>
          <w:sz w:val="22"/>
          <w:szCs w:val="22"/>
          <w:u w:color="000000"/>
        </w:rPr>
        <w:t>W zakresie zasad modernizacji, rozbudowy i budowy systemów komunikacji ustala się:</w:t>
      </w:r>
    </w:p>
    <w:p w14:paraId="08402C03" w14:textId="77777777" w:rsidR="00A77B3E" w:rsidRPr="003403B1" w:rsidRDefault="00000000" w:rsidP="003403B1">
      <w:pPr>
        <w:spacing w:before="120" w:after="120" w:line="276" w:lineRule="auto"/>
        <w:ind w:left="340" w:hanging="227"/>
        <w:jc w:val="both"/>
        <w:rPr>
          <w:rFonts w:asciiTheme="minorHAnsi" w:hAnsiTheme="minorHAnsi" w:cstheme="minorHAnsi"/>
          <w:color w:val="000000"/>
          <w:sz w:val="22"/>
          <w:szCs w:val="22"/>
          <w:u w:color="000000"/>
        </w:rPr>
      </w:pPr>
      <w:r w:rsidRPr="003403B1">
        <w:rPr>
          <w:rFonts w:asciiTheme="minorHAnsi" w:hAnsiTheme="minorHAnsi" w:cstheme="minorHAnsi"/>
          <w:sz w:val="22"/>
          <w:szCs w:val="22"/>
        </w:rPr>
        <w:t>1) </w:t>
      </w:r>
      <w:r w:rsidRPr="003403B1">
        <w:rPr>
          <w:rFonts w:asciiTheme="minorHAnsi" w:hAnsiTheme="minorHAnsi" w:cstheme="minorHAnsi"/>
          <w:color w:val="000000"/>
          <w:sz w:val="22"/>
          <w:szCs w:val="22"/>
          <w:u w:color="000000"/>
        </w:rPr>
        <w:t>drogę publiczną: KDL – klasy lokalnej;</w:t>
      </w:r>
    </w:p>
    <w:p w14:paraId="20E53214" w14:textId="77777777" w:rsidR="00A77B3E" w:rsidRPr="003403B1" w:rsidRDefault="00000000" w:rsidP="003403B1">
      <w:pPr>
        <w:spacing w:before="120" w:after="120" w:line="276" w:lineRule="auto"/>
        <w:ind w:left="340" w:hanging="227"/>
        <w:jc w:val="both"/>
        <w:rPr>
          <w:rFonts w:asciiTheme="minorHAnsi" w:hAnsiTheme="minorHAnsi" w:cstheme="minorHAnsi"/>
          <w:color w:val="000000"/>
          <w:sz w:val="22"/>
          <w:szCs w:val="22"/>
          <w:u w:color="000000"/>
        </w:rPr>
      </w:pPr>
      <w:r w:rsidRPr="003403B1">
        <w:rPr>
          <w:rFonts w:asciiTheme="minorHAnsi" w:hAnsiTheme="minorHAnsi" w:cstheme="minorHAnsi"/>
          <w:sz w:val="22"/>
          <w:szCs w:val="22"/>
        </w:rPr>
        <w:t>2) </w:t>
      </w:r>
      <w:r w:rsidRPr="003403B1">
        <w:rPr>
          <w:rFonts w:asciiTheme="minorHAnsi" w:hAnsiTheme="minorHAnsi" w:cstheme="minorHAnsi"/>
          <w:color w:val="000000"/>
          <w:sz w:val="22"/>
          <w:szCs w:val="22"/>
          <w:u w:color="000000"/>
        </w:rPr>
        <w:t>drogi publiczne: KDD – klasy dojazdowej;</w:t>
      </w:r>
    </w:p>
    <w:p w14:paraId="13BEEB95" w14:textId="77777777" w:rsidR="00A77B3E" w:rsidRPr="003403B1" w:rsidRDefault="00000000" w:rsidP="003403B1">
      <w:pPr>
        <w:spacing w:before="120" w:after="120" w:line="276" w:lineRule="auto"/>
        <w:ind w:left="340" w:hanging="227"/>
        <w:jc w:val="both"/>
        <w:rPr>
          <w:rFonts w:asciiTheme="minorHAnsi" w:hAnsiTheme="minorHAnsi" w:cstheme="minorHAnsi"/>
          <w:color w:val="000000"/>
          <w:sz w:val="22"/>
          <w:szCs w:val="22"/>
          <w:u w:color="000000"/>
        </w:rPr>
      </w:pPr>
      <w:r w:rsidRPr="003403B1">
        <w:rPr>
          <w:rFonts w:asciiTheme="minorHAnsi" w:hAnsiTheme="minorHAnsi" w:cstheme="minorHAnsi"/>
          <w:sz w:val="22"/>
          <w:szCs w:val="22"/>
        </w:rPr>
        <w:t>3) </w:t>
      </w:r>
      <w:r w:rsidRPr="003403B1">
        <w:rPr>
          <w:rFonts w:asciiTheme="minorHAnsi" w:hAnsiTheme="minorHAnsi" w:cstheme="minorHAnsi"/>
          <w:color w:val="000000"/>
          <w:sz w:val="22"/>
          <w:szCs w:val="22"/>
          <w:u w:color="000000"/>
        </w:rPr>
        <w:t>tereny komunikacji drogowej wewnętrznej – KR;</w:t>
      </w:r>
    </w:p>
    <w:p w14:paraId="1E605D17" w14:textId="77777777" w:rsidR="00A77B3E" w:rsidRPr="003403B1" w:rsidRDefault="00000000" w:rsidP="003403B1">
      <w:pPr>
        <w:spacing w:before="120" w:after="120" w:line="276" w:lineRule="auto"/>
        <w:ind w:left="340" w:hanging="227"/>
        <w:jc w:val="both"/>
        <w:rPr>
          <w:rFonts w:asciiTheme="minorHAnsi" w:hAnsiTheme="minorHAnsi" w:cstheme="minorHAnsi"/>
          <w:color w:val="000000"/>
          <w:sz w:val="22"/>
          <w:szCs w:val="22"/>
          <w:u w:color="000000"/>
        </w:rPr>
      </w:pPr>
      <w:r w:rsidRPr="003403B1">
        <w:rPr>
          <w:rFonts w:asciiTheme="minorHAnsi" w:hAnsiTheme="minorHAnsi" w:cstheme="minorHAnsi"/>
          <w:sz w:val="22"/>
          <w:szCs w:val="22"/>
        </w:rPr>
        <w:t>4) </w:t>
      </w:r>
      <w:r w:rsidRPr="003403B1">
        <w:rPr>
          <w:rFonts w:asciiTheme="minorHAnsi" w:hAnsiTheme="minorHAnsi" w:cstheme="minorHAnsi"/>
          <w:color w:val="000000"/>
          <w:sz w:val="22"/>
          <w:szCs w:val="22"/>
          <w:u w:color="000000"/>
        </w:rPr>
        <w:t>parametry układu komunikacyjnego, zgodnie z klasyfikacją i przepisami odrębnymi;</w:t>
      </w:r>
    </w:p>
    <w:p w14:paraId="71E00A67" w14:textId="77777777" w:rsidR="00A77B3E" w:rsidRPr="003403B1" w:rsidRDefault="00000000" w:rsidP="003403B1">
      <w:pPr>
        <w:spacing w:before="120" w:after="120" w:line="276" w:lineRule="auto"/>
        <w:ind w:left="340" w:hanging="227"/>
        <w:jc w:val="both"/>
        <w:rPr>
          <w:rFonts w:asciiTheme="minorHAnsi" w:hAnsiTheme="minorHAnsi" w:cstheme="minorHAnsi"/>
          <w:color w:val="000000"/>
          <w:sz w:val="22"/>
          <w:szCs w:val="22"/>
          <w:u w:color="000000"/>
        </w:rPr>
      </w:pPr>
      <w:r w:rsidRPr="003403B1">
        <w:rPr>
          <w:rFonts w:asciiTheme="minorHAnsi" w:hAnsiTheme="minorHAnsi" w:cstheme="minorHAnsi"/>
          <w:sz w:val="22"/>
          <w:szCs w:val="22"/>
        </w:rPr>
        <w:t>5) </w:t>
      </w:r>
      <w:r w:rsidRPr="003403B1">
        <w:rPr>
          <w:rFonts w:asciiTheme="minorHAnsi" w:hAnsiTheme="minorHAnsi" w:cstheme="minorHAnsi"/>
          <w:color w:val="000000"/>
          <w:sz w:val="22"/>
          <w:szCs w:val="22"/>
          <w:u w:color="000000"/>
        </w:rPr>
        <w:t>zachowanie ciągłości powiązań elementów pasa drogowego, w szczególności jezdni, ścieżek rowerowych, chodników w granicach obszaru planu oraz z zewnętrznym układem komunikacyjnym, zgodnie z przepisami odrębnymi;</w:t>
      </w:r>
    </w:p>
    <w:p w14:paraId="3AFC0376" w14:textId="77777777" w:rsidR="00A77B3E" w:rsidRPr="003403B1" w:rsidRDefault="00000000" w:rsidP="003403B1">
      <w:pPr>
        <w:spacing w:before="120" w:after="120" w:line="276" w:lineRule="auto"/>
        <w:ind w:left="340" w:hanging="227"/>
        <w:jc w:val="both"/>
        <w:rPr>
          <w:rFonts w:asciiTheme="minorHAnsi" w:hAnsiTheme="minorHAnsi" w:cstheme="minorHAnsi"/>
          <w:color w:val="000000"/>
          <w:sz w:val="22"/>
          <w:szCs w:val="22"/>
          <w:u w:color="000000"/>
        </w:rPr>
      </w:pPr>
      <w:r w:rsidRPr="003403B1">
        <w:rPr>
          <w:rFonts w:asciiTheme="minorHAnsi" w:hAnsiTheme="minorHAnsi" w:cstheme="minorHAnsi"/>
          <w:sz w:val="22"/>
          <w:szCs w:val="22"/>
        </w:rPr>
        <w:t>6) </w:t>
      </w:r>
      <w:r w:rsidRPr="003403B1">
        <w:rPr>
          <w:rFonts w:asciiTheme="minorHAnsi" w:hAnsiTheme="minorHAnsi" w:cstheme="minorHAnsi"/>
          <w:color w:val="000000"/>
          <w:sz w:val="22"/>
          <w:szCs w:val="22"/>
          <w:u w:color="000000"/>
        </w:rPr>
        <w:t>obsługę komunikacyjną w zakresie ruchu samochodowego z przyległych dróg publicznych, terenów komunikacji drogowej wewnętrznej, znajdujących się w granicach opracowania planu lub w jego bezpośrednim sąsiedztwie;</w:t>
      </w:r>
    </w:p>
    <w:p w14:paraId="711D8B06" w14:textId="77777777" w:rsidR="00A77B3E" w:rsidRPr="007E728C" w:rsidRDefault="00000000" w:rsidP="003403B1">
      <w:pPr>
        <w:spacing w:before="120" w:after="120" w:line="276" w:lineRule="auto"/>
        <w:ind w:left="340" w:hanging="227"/>
        <w:jc w:val="both"/>
        <w:rPr>
          <w:rFonts w:asciiTheme="minorHAnsi" w:hAnsiTheme="minorHAnsi" w:cstheme="minorHAnsi"/>
          <w:color w:val="000000"/>
          <w:sz w:val="22"/>
          <w:szCs w:val="22"/>
          <w:u w:color="000000"/>
        </w:rPr>
      </w:pPr>
      <w:r w:rsidRPr="003403B1">
        <w:rPr>
          <w:rFonts w:asciiTheme="minorHAnsi" w:hAnsiTheme="minorHAnsi" w:cstheme="minorHAnsi"/>
          <w:sz w:val="22"/>
          <w:szCs w:val="22"/>
        </w:rPr>
        <w:t>7) </w:t>
      </w:r>
      <w:r w:rsidRPr="003403B1">
        <w:rPr>
          <w:rFonts w:asciiTheme="minorHAnsi" w:hAnsiTheme="minorHAnsi" w:cstheme="minorHAnsi"/>
          <w:color w:val="000000"/>
          <w:sz w:val="22"/>
          <w:szCs w:val="22"/>
          <w:u w:color="000000"/>
        </w:rPr>
        <w:t xml:space="preserve">na działce zajmowanej przez obiekt budowlany, dla nowych i rozbudowywanych obiektów wymogi </w:t>
      </w:r>
      <w:r w:rsidRPr="007E728C">
        <w:rPr>
          <w:rFonts w:asciiTheme="minorHAnsi" w:hAnsiTheme="minorHAnsi" w:cstheme="minorHAnsi"/>
          <w:color w:val="000000"/>
          <w:sz w:val="22"/>
          <w:szCs w:val="22"/>
          <w:u w:color="000000"/>
        </w:rPr>
        <w:t>parkingowe dla samochodów osobowych, w łącznej liczbie nie mniejszej niż:</w:t>
      </w:r>
    </w:p>
    <w:p w14:paraId="156B581F" w14:textId="77777777" w:rsidR="00A77B3E" w:rsidRPr="007E728C" w:rsidRDefault="00000000">
      <w:pPr>
        <w:keepLines/>
        <w:spacing w:before="120" w:after="120" w:line="276" w:lineRule="auto"/>
        <w:ind w:left="567" w:hanging="227"/>
        <w:rPr>
          <w:rFonts w:asciiTheme="minorHAnsi" w:hAnsiTheme="minorHAnsi" w:cstheme="minorHAnsi"/>
          <w:color w:val="000000"/>
          <w:sz w:val="22"/>
          <w:szCs w:val="22"/>
          <w:u w:color="000000"/>
        </w:rPr>
      </w:pPr>
      <w:r w:rsidRPr="007E728C">
        <w:rPr>
          <w:rFonts w:asciiTheme="minorHAnsi" w:hAnsiTheme="minorHAnsi" w:cstheme="minorHAnsi"/>
          <w:sz w:val="22"/>
          <w:szCs w:val="22"/>
        </w:rPr>
        <w:t>a) </w:t>
      </w:r>
      <w:r w:rsidRPr="007E728C">
        <w:rPr>
          <w:rFonts w:asciiTheme="minorHAnsi" w:hAnsiTheme="minorHAnsi" w:cstheme="minorHAnsi"/>
          <w:color w:val="000000"/>
          <w:sz w:val="22"/>
          <w:szCs w:val="22"/>
          <w:u w:color="000000"/>
        </w:rPr>
        <w:t>1 miejsce postojowe na każde rozpoczęte 50 m</w:t>
      </w:r>
      <w:r w:rsidRPr="007E728C">
        <w:rPr>
          <w:rFonts w:asciiTheme="minorHAnsi" w:hAnsiTheme="minorHAnsi" w:cstheme="minorHAnsi"/>
          <w:color w:val="000000"/>
          <w:sz w:val="22"/>
          <w:szCs w:val="22"/>
          <w:u w:color="000000"/>
          <w:vertAlign w:val="superscript"/>
        </w:rPr>
        <w:t>2</w:t>
      </w:r>
      <w:r w:rsidRPr="007E728C">
        <w:rPr>
          <w:rFonts w:asciiTheme="minorHAnsi" w:hAnsiTheme="minorHAnsi" w:cstheme="minorHAnsi"/>
          <w:color w:val="000000"/>
          <w:sz w:val="22"/>
          <w:szCs w:val="22"/>
          <w:u w:color="000000"/>
        </w:rPr>
        <w:t xml:space="preserve"> powierzchni użytkowej funkcji usługowej,</w:t>
      </w:r>
    </w:p>
    <w:p w14:paraId="52206950" w14:textId="77777777" w:rsidR="00A77B3E" w:rsidRPr="007E728C" w:rsidRDefault="00000000">
      <w:pPr>
        <w:keepLines/>
        <w:spacing w:before="120" w:after="120" w:line="276" w:lineRule="auto"/>
        <w:ind w:left="567" w:hanging="227"/>
        <w:rPr>
          <w:rFonts w:asciiTheme="minorHAnsi" w:hAnsiTheme="minorHAnsi" w:cstheme="minorHAnsi"/>
          <w:color w:val="000000"/>
          <w:sz w:val="22"/>
          <w:szCs w:val="22"/>
          <w:u w:color="000000"/>
        </w:rPr>
      </w:pPr>
      <w:r w:rsidRPr="007E728C">
        <w:rPr>
          <w:rFonts w:asciiTheme="minorHAnsi" w:hAnsiTheme="minorHAnsi" w:cstheme="minorHAnsi"/>
          <w:sz w:val="22"/>
          <w:szCs w:val="22"/>
        </w:rPr>
        <w:t>b) </w:t>
      </w:r>
      <w:r w:rsidRPr="007E728C">
        <w:rPr>
          <w:rFonts w:asciiTheme="minorHAnsi" w:hAnsiTheme="minorHAnsi" w:cstheme="minorHAnsi"/>
          <w:color w:val="000000"/>
          <w:sz w:val="22"/>
          <w:szCs w:val="22"/>
          <w:u w:color="000000"/>
        </w:rPr>
        <w:t>1 miejsce postojowe na każde 500 m</w:t>
      </w:r>
      <w:r w:rsidRPr="007E728C">
        <w:rPr>
          <w:rFonts w:asciiTheme="minorHAnsi" w:hAnsiTheme="minorHAnsi" w:cstheme="minorHAnsi"/>
          <w:color w:val="000000"/>
          <w:sz w:val="22"/>
          <w:szCs w:val="22"/>
          <w:u w:color="000000"/>
          <w:vertAlign w:val="superscript"/>
        </w:rPr>
        <w:t>2</w:t>
      </w:r>
      <w:r w:rsidRPr="007E728C">
        <w:rPr>
          <w:rFonts w:asciiTheme="minorHAnsi" w:hAnsiTheme="minorHAnsi" w:cstheme="minorHAnsi"/>
          <w:color w:val="000000"/>
          <w:sz w:val="22"/>
          <w:szCs w:val="22"/>
          <w:u w:color="000000"/>
        </w:rPr>
        <w:t xml:space="preserve"> powierzchni użytkowej budynku o funkcji produkcyjnej, </w:t>
      </w:r>
    </w:p>
    <w:p w14:paraId="407509EA" w14:textId="77777777" w:rsidR="00A77B3E" w:rsidRPr="007E728C" w:rsidRDefault="00000000">
      <w:pPr>
        <w:keepLines/>
        <w:spacing w:before="120" w:after="120" w:line="276" w:lineRule="auto"/>
        <w:ind w:left="567" w:hanging="227"/>
        <w:rPr>
          <w:rFonts w:asciiTheme="minorHAnsi" w:hAnsiTheme="minorHAnsi" w:cstheme="minorHAnsi"/>
          <w:color w:val="000000"/>
          <w:sz w:val="22"/>
          <w:szCs w:val="22"/>
          <w:u w:color="000000"/>
        </w:rPr>
      </w:pPr>
      <w:r w:rsidRPr="007E728C">
        <w:rPr>
          <w:rFonts w:asciiTheme="minorHAnsi" w:hAnsiTheme="minorHAnsi" w:cstheme="minorHAnsi"/>
          <w:sz w:val="22"/>
          <w:szCs w:val="22"/>
        </w:rPr>
        <w:t>c) </w:t>
      </w:r>
      <w:r w:rsidRPr="007E728C">
        <w:rPr>
          <w:rFonts w:asciiTheme="minorHAnsi" w:hAnsiTheme="minorHAnsi" w:cstheme="minorHAnsi"/>
          <w:color w:val="000000"/>
          <w:sz w:val="22"/>
          <w:szCs w:val="22"/>
          <w:u w:color="000000"/>
        </w:rPr>
        <w:t>1 miejsce postojowe na każde 1000 m</w:t>
      </w:r>
      <w:r w:rsidRPr="007E728C">
        <w:rPr>
          <w:rFonts w:asciiTheme="minorHAnsi" w:hAnsiTheme="minorHAnsi" w:cstheme="minorHAnsi"/>
          <w:color w:val="000000"/>
          <w:sz w:val="22"/>
          <w:szCs w:val="22"/>
          <w:u w:color="000000"/>
          <w:vertAlign w:val="superscript"/>
        </w:rPr>
        <w:t>2</w:t>
      </w:r>
      <w:r w:rsidRPr="007E728C">
        <w:rPr>
          <w:rFonts w:asciiTheme="minorHAnsi" w:hAnsiTheme="minorHAnsi" w:cstheme="minorHAnsi"/>
          <w:color w:val="000000"/>
          <w:sz w:val="22"/>
          <w:szCs w:val="22"/>
          <w:u w:color="000000"/>
        </w:rPr>
        <w:t xml:space="preserve"> powierzchni użytkowej składów i magazynów,</w:t>
      </w:r>
    </w:p>
    <w:p w14:paraId="650A2667" w14:textId="562DE922" w:rsidR="00A77B3E" w:rsidRPr="007E728C" w:rsidRDefault="00000000">
      <w:pPr>
        <w:keepLines/>
        <w:spacing w:before="120" w:after="120" w:line="276" w:lineRule="auto"/>
        <w:ind w:left="567" w:hanging="227"/>
        <w:rPr>
          <w:rFonts w:asciiTheme="minorHAnsi" w:hAnsiTheme="minorHAnsi" w:cstheme="minorHAnsi"/>
          <w:color w:val="000000"/>
          <w:sz w:val="22"/>
          <w:szCs w:val="22"/>
          <w:u w:color="000000"/>
        </w:rPr>
      </w:pPr>
      <w:r w:rsidRPr="007E728C">
        <w:rPr>
          <w:rFonts w:asciiTheme="minorHAnsi" w:hAnsiTheme="minorHAnsi" w:cstheme="minorHAnsi"/>
          <w:sz w:val="22"/>
          <w:szCs w:val="22"/>
        </w:rPr>
        <w:t>d) </w:t>
      </w:r>
      <w:r w:rsidRPr="007E728C">
        <w:rPr>
          <w:rFonts w:asciiTheme="minorHAnsi" w:hAnsiTheme="minorHAnsi" w:cstheme="minorHAnsi"/>
          <w:color w:val="000000"/>
          <w:sz w:val="22"/>
          <w:szCs w:val="22"/>
          <w:u w:color="000000"/>
        </w:rPr>
        <w:t>dla zabudowy wymagającej obsługi samochodami ciężarowymi, lokalizację co</w:t>
      </w:r>
      <w:r w:rsidR="00570776">
        <w:rPr>
          <w:rFonts w:asciiTheme="minorHAnsi" w:hAnsiTheme="minorHAnsi" w:cstheme="minorHAnsi"/>
          <w:color w:val="000000"/>
          <w:sz w:val="22"/>
          <w:szCs w:val="22"/>
          <w:u w:color="000000"/>
        </w:rPr>
        <w:t xml:space="preserve"> </w:t>
      </w:r>
      <w:r w:rsidRPr="007E728C">
        <w:rPr>
          <w:rFonts w:asciiTheme="minorHAnsi" w:hAnsiTheme="minorHAnsi" w:cstheme="minorHAnsi"/>
          <w:color w:val="000000"/>
          <w:sz w:val="22"/>
          <w:szCs w:val="22"/>
          <w:u w:color="000000"/>
        </w:rPr>
        <w:t>najmniej</w:t>
      </w:r>
      <w:r w:rsidR="00570776">
        <w:rPr>
          <w:rFonts w:asciiTheme="minorHAnsi" w:hAnsiTheme="minorHAnsi" w:cstheme="minorHAnsi"/>
          <w:color w:val="000000"/>
          <w:sz w:val="22"/>
          <w:szCs w:val="22"/>
          <w:u w:color="000000"/>
        </w:rPr>
        <w:t xml:space="preserve"> </w:t>
      </w:r>
      <w:r w:rsidRPr="007E728C">
        <w:rPr>
          <w:rFonts w:asciiTheme="minorHAnsi" w:hAnsiTheme="minorHAnsi" w:cstheme="minorHAnsi"/>
          <w:color w:val="000000"/>
          <w:sz w:val="22"/>
          <w:szCs w:val="22"/>
          <w:u w:color="000000"/>
        </w:rPr>
        <w:t>1</w:t>
      </w:r>
      <w:r w:rsidR="00570776">
        <w:rPr>
          <w:rFonts w:asciiTheme="minorHAnsi" w:hAnsiTheme="minorHAnsi" w:cstheme="minorHAnsi"/>
          <w:color w:val="000000"/>
          <w:sz w:val="22"/>
          <w:szCs w:val="22"/>
          <w:u w:color="000000"/>
        </w:rPr>
        <w:t xml:space="preserve"> </w:t>
      </w:r>
      <w:r w:rsidRPr="007E728C">
        <w:rPr>
          <w:rFonts w:asciiTheme="minorHAnsi" w:hAnsiTheme="minorHAnsi" w:cstheme="minorHAnsi"/>
          <w:color w:val="000000"/>
          <w:sz w:val="22"/>
          <w:szCs w:val="22"/>
          <w:u w:color="000000"/>
        </w:rPr>
        <w:t>stanowiska przeładunku i 1 stanowiska postoju poza stanowiskami postojowymi wymienionymi w lit. a-c;</w:t>
      </w:r>
    </w:p>
    <w:p w14:paraId="517039CC" w14:textId="77777777" w:rsidR="00A77B3E" w:rsidRPr="007E728C" w:rsidRDefault="00000000">
      <w:pPr>
        <w:spacing w:before="120" w:after="120" w:line="276" w:lineRule="auto"/>
        <w:ind w:left="340" w:hanging="227"/>
        <w:rPr>
          <w:rFonts w:asciiTheme="minorHAnsi" w:hAnsiTheme="minorHAnsi" w:cstheme="minorHAnsi"/>
          <w:color w:val="000000"/>
          <w:sz w:val="22"/>
          <w:szCs w:val="22"/>
          <w:u w:color="000000"/>
        </w:rPr>
      </w:pPr>
      <w:r w:rsidRPr="007E728C">
        <w:rPr>
          <w:rFonts w:asciiTheme="minorHAnsi" w:hAnsiTheme="minorHAnsi" w:cstheme="minorHAnsi"/>
          <w:sz w:val="22"/>
          <w:szCs w:val="22"/>
        </w:rPr>
        <w:t>8) </w:t>
      </w:r>
      <w:r w:rsidRPr="007E728C">
        <w:rPr>
          <w:rFonts w:asciiTheme="minorHAnsi" w:hAnsiTheme="minorHAnsi" w:cstheme="minorHAnsi"/>
          <w:color w:val="000000"/>
          <w:sz w:val="22"/>
          <w:szCs w:val="22"/>
          <w:u w:color="000000"/>
        </w:rPr>
        <w:t>lokalizację miejsc postojowych dla pojazdów zaopatrzonych w kartę parkingową zgodnie z przepisami odrębnymi;</w:t>
      </w:r>
    </w:p>
    <w:p w14:paraId="59663507" w14:textId="77777777" w:rsidR="00A77B3E" w:rsidRPr="007E728C" w:rsidRDefault="00000000">
      <w:pPr>
        <w:spacing w:before="120" w:after="120" w:line="276" w:lineRule="auto"/>
        <w:ind w:left="340" w:hanging="227"/>
        <w:rPr>
          <w:rFonts w:asciiTheme="minorHAnsi" w:hAnsiTheme="minorHAnsi" w:cstheme="minorHAnsi"/>
          <w:color w:val="000000"/>
          <w:sz w:val="22"/>
          <w:szCs w:val="22"/>
          <w:u w:color="000000"/>
        </w:rPr>
      </w:pPr>
      <w:r w:rsidRPr="007E728C">
        <w:rPr>
          <w:rFonts w:asciiTheme="minorHAnsi" w:hAnsiTheme="minorHAnsi" w:cstheme="minorHAnsi"/>
          <w:sz w:val="22"/>
          <w:szCs w:val="22"/>
        </w:rPr>
        <w:t>9) </w:t>
      </w:r>
      <w:r w:rsidRPr="007E728C">
        <w:rPr>
          <w:rFonts w:asciiTheme="minorHAnsi" w:hAnsiTheme="minorHAnsi" w:cstheme="minorHAnsi"/>
          <w:color w:val="000000"/>
          <w:sz w:val="22"/>
          <w:szCs w:val="22"/>
          <w:u w:color="000000"/>
        </w:rPr>
        <w:t>lokalizację miejsc postojowych, o których mowa w pkt 7 i 8, na wyznaczonych do tego celu miejscach, na parkingach naziemnych zewnętrznych lub garażach.</w:t>
      </w:r>
    </w:p>
    <w:p w14:paraId="410D394A" w14:textId="77777777" w:rsidR="00A77B3E" w:rsidRPr="007E728C" w:rsidRDefault="00000000" w:rsidP="007E728C">
      <w:pPr>
        <w:keepLines/>
        <w:spacing w:before="120" w:after="120" w:line="276" w:lineRule="auto"/>
        <w:ind w:firstLine="340"/>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2. </w:t>
      </w:r>
      <w:r w:rsidRPr="007E728C">
        <w:rPr>
          <w:rFonts w:asciiTheme="minorHAnsi" w:hAnsiTheme="minorHAnsi" w:cstheme="minorHAnsi"/>
          <w:color w:val="000000"/>
          <w:sz w:val="22"/>
          <w:szCs w:val="22"/>
          <w:u w:color="000000"/>
        </w:rPr>
        <w:t>W zakresie zasad modernizacji, rozbudowy i budowy systemów infrastruktury technicznej:</w:t>
      </w:r>
    </w:p>
    <w:p w14:paraId="335BAD5E" w14:textId="77777777" w:rsidR="00A77B3E" w:rsidRPr="007E728C" w:rsidRDefault="00000000" w:rsidP="007E728C">
      <w:pPr>
        <w:spacing w:before="120" w:after="120" w:line="276" w:lineRule="auto"/>
        <w:ind w:left="340"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1) </w:t>
      </w:r>
      <w:r w:rsidRPr="007E728C">
        <w:rPr>
          <w:rFonts w:asciiTheme="minorHAnsi" w:hAnsiTheme="minorHAnsi" w:cstheme="minorHAnsi"/>
          <w:color w:val="000000"/>
          <w:sz w:val="22"/>
          <w:szCs w:val="22"/>
          <w:u w:color="000000"/>
        </w:rPr>
        <w:t>ustala się:</w:t>
      </w:r>
    </w:p>
    <w:p w14:paraId="5F16AEB0" w14:textId="7777777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a) </w:t>
      </w:r>
      <w:r w:rsidRPr="007E728C">
        <w:rPr>
          <w:rFonts w:asciiTheme="minorHAnsi" w:hAnsiTheme="minorHAnsi" w:cstheme="minorHAnsi"/>
          <w:color w:val="000000"/>
          <w:sz w:val="22"/>
          <w:szCs w:val="22"/>
          <w:u w:color="000000"/>
        </w:rPr>
        <w:t>lokalizację, rozbudowę i prowadzenie robót w zakresie sieci i urządzeń infrastruktury technicznej, w tym w szczególności sieci: wodociągowej, kanalizacyjnej, gazowej, elektroenergetycznej, telekomunikacyjnej zgodnie z przepisami odrębnymi,</w:t>
      </w:r>
    </w:p>
    <w:p w14:paraId="043870FB" w14:textId="7777777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b) </w:t>
      </w:r>
      <w:r w:rsidRPr="007E728C">
        <w:rPr>
          <w:rFonts w:asciiTheme="minorHAnsi" w:hAnsiTheme="minorHAnsi" w:cstheme="minorHAnsi"/>
          <w:color w:val="000000"/>
          <w:sz w:val="22"/>
          <w:szCs w:val="22"/>
          <w:u w:color="000000"/>
        </w:rPr>
        <w:t>powiązanie sieci infrastruktury technicznej z układem zewnętrznym oraz zapewnienie dostępu do sieci zgodnie z przepisami odrębnymi,</w:t>
      </w:r>
    </w:p>
    <w:p w14:paraId="0452F4E6" w14:textId="7777777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c) </w:t>
      </w:r>
      <w:r w:rsidRPr="007E728C">
        <w:rPr>
          <w:rFonts w:asciiTheme="minorHAnsi" w:hAnsiTheme="minorHAnsi" w:cstheme="minorHAnsi"/>
          <w:color w:val="000000"/>
          <w:sz w:val="22"/>
          <w:szCs w:val="22"/>
          <w:u w:color="000000"/>
        </w:rPr>
        <w:t>odprowadzanie ścieków bytowych i komunalnych do kanalizacji sanitarnej, przy czym do czasu realizacji sieci kanalizacyjnej dopuszcza się odprowadzanie ścieków do szczelnych zbiorników bezodpływowych,</w:t>
      </w:r>
    </w:p>
    <w:p w14:paraId="7D89D95E" w14:textId="7777777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lastRenderedPageBreak/>
        <w:t>d) </w:t>
      </w:r>
      <w:r w:rsidRPr="007E728C">
        <w:rPr>
          <w:rFonts w:asciiTheme="minorHAnsi" w:hAnsiTheme="minorHAnsi" w:cstheme="minorHAnsi"/>
          <w:color w:val="000000"/>
          <w:sz w:val="22"/>
          <w:szCs w:val="22"/>
          <w:u w:color="000000"/>
        </w:rPr>
        <w:t>odprowadzanie ścieków przemysłowych po wstępnym podczyszczeniu zgodnie z przepisami odrębnymi do kanalizacji sanitarnej,  przy czym do czasu realizacji sieci kanalizacyjnej dopuszcza się odprowadzanie ścieków do szczelnych zbiorników bezodpływowych,</w:t>
      </w:r>
    </w:p>
    <w:p w14:paraId="2C64E5BC" w14:textId="7777777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e) </w:t>
      </w:r>
      <w:r w:rsidRPr="007E728C">
        <w:rPr>
          <w:rFonts w:asciiTheme="minorHAnsi" w:hAnsiTheme="minorHAnsi" w:cstheme="minorHAnsi"/>
          <w:color w:val="000000"/>
          <w:sz w:val="22"/>
          <w:szCs w:val="22"/>
          <w:u w:color="000000"/>
        </w:rPr>
        <w:t>odprowadzenie wód opadowych i roztopowych do sieci kanalizacji deszczowej lub na własny nieutwardzony teren, do dołów chłonnych lub do zbiorników retencyjnych, zgodnie z przepisami odrębnymi,</w:t>
      </w:r>
    </w:p>
    <w:p w14:paraId="35CE1711" w14:textId="7777777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f) </w:t>
      </w:r>
      <w:r w:rsidRPr="007E728C">
        <w:rPr>
          <w:rFonts w:asciiTheme="minorHAnsi" w:hAnsiTheme="minorHAnsi" w:cstheme="minorHAnsi"/>
          <w:color w:val="000000"/>
          <w:sz w:val="22"/>
          <w:szCs w:val="22"/>
          <w:u w:color="000000"/>
        </w:rPr>
        <w:t>pobór wody do celów bytowo – gospodarczych z sieci wodociągowej,</w:t>
      </w:r>
    </w:p>
    <w:p w14:paraId="3E57C2BD" w14:textId="7777777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g) </w:t>
      </w:r>
      <w:r w:rsidRPr="007E728C">
        <w:rPr>
          <w:rFonts w:asciiTheme="minorHAnsi" w:hAnsiTheme="minorHAnsi" w:cstheme="minorHAnsi"/>
          <w:color w:val="000000"/>
          <w:sz w:val="22"/>
          <w:szCs w:val="22"/>
          <w:u w:color="000000"/>
        </w:rPr>
        <w:t>zaopatrzenie w wodę dla celów przeciwpożarowych zgodnie z przepisami odrębnymi,</w:t>
      </w:r>
    </w:p>
    <w:p w14:paraId="47D6A526" w14:textId="7777777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h) </w:t>
      </w:r>
      <w:r w:rsidRPr="007E728C">
        <w:rPr>
          <w:rFonts w:asciiTheme="minorHAnsi" w:hAnsiTheme="minorHAnsi" w:cstheme="minorHAnsi"/>
          <w:color w:val="000000"/>
          <w:sz w:val="22"/>
          <w:szCs w:val="22"/>
          <w:u w:color="000000"/>
        </w:rPr>
        <w:t>zaopatrzenie w ciepło: z mikroinstalacji lub z odnawialnych źródeł energii lub z indywidualnych systemów grzewczych, zgodnie z przepisami odrębnymi,</w:t>
      </w:r>
    </w:p>
    <w:p w14:paraId="108A9081" w14:textId="69173B36"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i) </w:t>
      </w:r>
      <w:r w:rsidRPr="007E728C">
        <w:rPr>
          <w:rFonts w:asciiTheme="minorHAnsi" w:hAnsiTheme="minorHAnsi" w:cstheme="minorHAnsi"/>
          <w:color w:val="000000"/>
          <w:sz w:val="22"/>
          <w:szCs w:val="22"/>
          <w:u w:color="000000"/>
        </w:rPr>
        <w:t>zaopatrzenie w energię elektryczną – siecią średniego lub niskiego napięcia, odpowiednio</w:t>
      </w:r>
      <w:r w:rsidRPr="007E728C">
        <w:rPr>
          <w:rFonts w:asciiTheme="minorHAnsi" w:hAnsiTheme="minorHAnsi" w:cstheme="minorHAnsi"/>
          <w:color w:val="000000"/>
          <w:sz w:val="22"/>
          <w:szCs w:val="22"/>
          <w:u w:color="000000"/>
        </w:rPr>
        <w:br/>
        <w:t>do potrzeb, z mikroinstalacji, z odnawialnych źródeł energii, przy czym, dla terenów U-P dopuszcza się zaopatrzenie w energię elektryczną z instalacji fotowoltaicznych, biogazowni,</w:t>
      </w:r>
      <w:r w:rsidR="00BA4BF8">
        <w:rPr>
          <w:rFonts w:asciiTheme="minorHAnsi" w:hAnsiTheme="minorHAnsi" w:cstheme="minorHAnsi"/>
          <w:color w:val="000000"/>
          <w:sz w:val="22"/>
          <w:szCs w:val="22"/>
          <w:u w:color="000000"/>
        </w:rPr>
        <w:t xml:space="preserve"> biometanowni,</w:t>
      </w:r>
      <w:r w:rsidRPr="007E728C">
        <w:rPr>
          <w:rFonts w:asciiTheme="minorHAnsi" w:hAnsiTheme="minorHAnsi" w:cstheme="minorHAnsi"/>
          <w:color w:val="000000"/>
          <w:sz w:val="22"/>
          <w:szCs w:val="22"/>
          <w:u w:color="000000"/>
        </w:rPr>
        <w:t xml:space="preserve"> w tym o mocy przekraczającej </w:t>
      </w:r>
      <w:r w:rsidR="007E728C">
        <w:rPr>
          <w:rFonts w:asciiTheme="minorHAnsi" w:hAnsiTheme="minorHAnsi" w:cstheme="minorHAnsi"/>
          <w:color w:val="000000"/>
          <w:sz w:val="22"/>
          <w:szCs w:val="22"/>
          <w:u w:color="000000"/>
        </w:rPr>
        <w:t>10</w:t>
      </w:r>
      <w:r w:rsidRPr="007E728C">
        <w:rPr>
          <w:rFonts w:asciiTheme="minorHAnsi" w:hAnsiTheme="minorHAnsi" w:cstheme="minorHAnsi"/>
          <w:color w:val="000000"/>
          <w:sz w:val="22"/>
          <w:szCs w:val="22"/>
          <w:u w:color="000000"/>
        </w:rPr>
        <w:t>00 kW, z wykorzystaniem stacji transformatorowych, magazynów energii elektrycznej, podstacji energetycznych, zlokalizowanych na tym terenie,</w:t>
      </w:r>
    </w:p>
    <w:p w14:paraId="2ED65558" w14:textId="7777777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j) </w:t>
      </w:r>
      <w:r w:rsidRPr="007E728C">
        <w:rPr>
          <w:rFonts w:asciiTheme="minorHAnsi" w:hAnsiTheme="minorHAnsi" w:cstheme="minorHAnsi"/>
          <w:color w:val="000000"/>
          <w:sz w:val="22"/>
          <w:szCs w:val="22"/>
          <w:u w:color="000000"/>
        </w:rPr>
        <w:t>w przypadku lokalizacji wolno stojącej stacji transformatorowej minimalną powierzchnię działki budowlanej w wielkości 35 m</w:t>
      </w:r>
      <w:r w:rsidRPr="007E728C">
        <w:rPr>
          <w:rFonts w:asciiTheme="minorHAnsi" w:hAnsiTheme="minorHAnsi" w:cstheme="minorHAnsi"/>
          <w:color w:val="000000"/>
          <w:sz w:val="22"/>
          <w:szCs w:val="22"/>
          <w:u w:color="000000"/>
          <w:vertAlign w:val="superscript"/>
        </w:rPr>
        <w:t>2</w:t>
      </w:r>
      <w:r w:rsidRPr="007E728C">
        <w:rPr>
          <w:rFonts w:asciiTheme="minorHAnsi" w:hAnsiTheme="minorHAnsi" w:cstheme="minorHAnsi"/>
          <w:color w:val="000000"/>
          <w:sz w:val="22"/>
          <w:szCs w:val="22"/>
          <w:u w:color="000000"/>
        </w:rPr>
        <w:t>;</w:t>
      </w:r>
    </w:p>
    <w:p w14:paraId="6F94D873" w14:textId="77777777" w:rsidR="00A77B3E" w:rsidRPr="007E728C" w:rsidRDefault="00000000" w:rsidP="007E728C">
      <w:pPr>
        <w:spacing w:before="120" w:after="120" w:line="276" w:lineRule="auto"/>
        <w:ind w:left="340"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2) </w:t>
      </w:r>
      <w:r w:rsidRPr="007E728C">
        <w:rPr>
          <w:rFonts w:asciiTheme="minorHAnsi" w:hAnsiTheme="minorHAnsi" w:cstheme="minorHAnsi"/>
          <w:color w:val="000000"/>
          <w:sz w:val="22"/>
          <w:szCs w:val="22"/>
          <w:u w:color="000000"/>
        </w:rPr>
        <w:t>dopuszcza się:</w:t>
      </w:r>
    </w:p>
    <w:p w14:paraId="3C40988E" w14:textId="438B8AED"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a) </w:t>
      </w:r>
      <w:r w:rsidRPr="007E728C">
        <w:rPr>
          <w:rFonts w:asciiTheme="minorHAnsi" w:hAnsiTheme="minorHAnsi" w:cstheme="minorHAnsi"/>
          <w:color w:val="000000"/>
          <w:sz w:val="22"/>
          <w:szCs w:val="22"/>
          <w:u w:color="000000"/>
        </w:rPr>
        <w:t xml:space="preserve">lokalizację obiektów i urządzeń związanych z produkcją energii z odnawialnych źródeł energii o mocy przekraczającej </w:t>
      </w:r>
      <w:r w:rsidR="007E728C" w:rsidRPr="007E728C">
        <w:rPr>
          <w:rFonts w:asciiTheme="minorHAnsi" w:hAnsiTheme="minorHAnsi" w:cstheme="minorHAnsi"/>
          <w:color w:val="000000"/>
          <w:sz w:val="22"/>
          <w:szCs w:val="22"/>
          <w:u w:color="000000"/>
        </w:rPr>
        <w:t>10</w:t>
      </w:r>
      <w:r w:rsidRPr="007E728C">
        <w:rPr>
          <w:rFonts w:asciiTheme="minorHAnsi" w:hAnsiTheme="minorHAnsi" w:cstheme="minorHAnsi"/>
          <w:color w:val="000000"/>
          <w:sz w:val="22"/>
          <w:szCs w:val="22"/>
          <w:u w:color="000000"/>
        </w:rPr>
        <w:t>00kW – fotowoltaika, biogazownia,</w:t>
      </w:r>
      <w:r w:rsidR="00BA4BF8">
        <w:rPr>
          <w:rFonts w:asciiTheme="minorHAnsi" w:hAnsiTheme="minorHAnsi" w:cstheme="minorHAnsi"/>
          <w:color w:val="000000"/>
          <w:sz w:val="22"/>
          <w:szCs w:val="22"/>
          <w:u w:color="000000"/>
        </w:rPr>
        <w:t xml:space="preserve"> biometanownia,</w:t>
      </w:r>
      <w:r w:rsidRPr="007E728C">
        <w:rPr>
          <w:rFonts w:asciiTheme="minorHAnsi" w:hAnsiTheme="minorHAnsi" w:cstheme="minorHAnsi"/>
          <w:color w:val="000000"/>
          <w:sz w:val="22"/>
          <w:szCs w:val="22"/>
          <w:u w:color="000000"/>
        </w:rPr>
        <w:t xml:space="preserve"> w tym biogazownie rolnicze generujące bio LNG i skroplone CO2, biogazownie generujące bio LNG i skroplone CO2,</w:t>
      </w:r>
    </w:p>
    <w:p w14:paraId="15296544" w14:textId="7777777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b) </w:t>
      </w:r>
      <w:r w:rsidRPr="007E728C">
        <w:rPr>
          <w:rFonts w:asciiTheme="minorHAnsi" w:hAnsiTheme="minorHAnsi" w:cstheme="minorHAnsi"/>
          <w:color w:val="000000"/>
          <w:sz w:val="22"/>
          <w:szCs w:val="22"/>
          <w:u w:color="000000"/>
        </w:rPr>
        <w:t>realizowanie elektroenergetycznych stacji transformatorowych jako obiektów wbudowanych w projektowaną zabudowę lub słupowych,</w:t>
      </w:r>
    </w:p>
    <w:p w14:paraId="701EA7D5" w14:textId="7777777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c) </w:t>
      </w:r>
      <w:r w:rsidRPr="007E728C">
        <w:rPr>
          <w:rFonts w:asciiTheme="minorHAnsi" w:hAnsiTheme="minorHAnsi" w:cstheme="minorHAnsi"/>
          <w:color w:val="000000"/>
          <w:sz w:val="22"/>
          <w:szCs w:val="22"/>
          <w:u w:color="000000"/>
        </w:rPr>
        <w:t>prowadzenie robót budowlanych w zakresie infrastruktury technicznej,</w:t>
      </w:r>
    </w:p>
    <w:p w14:paraId="6319972E" w14:textId="7777777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d) </w:t>
      </w:r>
      <w:r w:rsidRPr="007E728C">
        <w:rPr>
          <w:rFonts w:asciiTheme="minorHAnsi" w:hAnsiTheme="minorHAnsi" w:cstheme="minorHAnsi"/>
          <w:color w:val="000000"/>
          <w:sz w:val="22"/>
          <w:szCs w:val="22"/>
          <w:u w:color="000000"/>
        </w:rPr>
        <w:t>skablowanie istniejących napowietrznych sieci elektroenergetycznych; w przypadku ich skablowania, wyznaczone na rysunku planu pasy technologiczne, przestają obowiązywać.</w:t>
      </w:r>
    </w:p>
    <w:p w14:paraId="67C9A2D7" w14:textId="77777777" w:rsidR="00A77B3E" w:rsidRPr="007E728C" w:rsidRDefault="00000000" w:rsidP="007E728C">
      <w:pPr>
        <w:keepLines/>
        <w:spacing w:before="120" w:after="120" w:line="276" w:lineRule="auto"/>
        <w:jc w:val="both"/>
        <w:rPr>
          <w:rFonts w:asciiTheme="minorHAnsi" w:hAnsiTheme="minorHAnsi" w:cstheme="minorHAnsi"/>
          <w:color w:val="000000"/>
          <w:sz w:val="22"/>
          <w:szCs w:val="22"/>
          <w:u w:color="000000"/>
        </w:rPr>
      </w:pPr>
      <w:r w:rsidRPr="007E728C">
        <w:rPr>
          <w:rFonts w:asciiTheme="minorHAnsi" w:hAnsiTheme="minorHAnsi" w:cstheme="minorHAnsi"/>
          <w:b/>
          <w:sz w:val="22"/>
          <w:szCs w:val="22"/>
        </w:rPr>
        <w:t>§ 13. </w:t>
      </w:r>
      <w:r w:rsidRPr="007E728C">
        <w:rPr>
          <w:rFonts w:asciiTheme="minorHAnsi" w:hAnsiTheme="minorHAnsi" w:cstheme="minorHAnsi"/>
          <w:color w:val="000000"/>
          <w:sz w:val="22"/>
          <w:szCs w:val="22"/>
          <w:u w:color="000000"/>
        </w:rPr>
        <w:t>Nie wyznacza się sposobów i terminów tymczasowego zagospodarowania, urządzania i użytkowania terenów.</w:t>
      </w:r>
    </w:p>
    <w:p w14:paraId="3D78F7DC" w14:textId="77777777" w:rsidR="00A77B3E" w:rsidRPr="007E728C" w:rsidRDefault="00000000" w:rsidP="007E728C">
      <w:pPr>
        <w:keepLines/>
        <w:spacing w:before="120" w:after="120" w:line="276" w:lineRule="auto"/>
        <w:jc w:val="both"/>
        <w:rPr>
          <w:rFonts w:asciiTheme="minorHAnsi" w:hAnsiTheme="minorHAnsi" w:cstheme="minorHAnsi"/>
          <w:color w:val="000000"/>
          <w:sz w:val="22"/>
          <w:szCs w:val="22"/>
          <w:u w:color="000000"/>
        </w:rPr>
      </w:pPr>
      <w:r w:rsidRPr="007E728C">
        <w:rPr>
          <w:rFonts w:asciiTheme="minorHAnsi" w:hAnsiTheme="minorHAnsi" w:cstheme="minorHAnsi"/>
          <w:b/>
          <w:sz w:val="22"/>
          <w:szCs w:val="22"/>
        </w:rPr>
        <w:t>§ 14. </w:t>
      </w:r>
      <w:r w:rsidRPr="007E728C">
        <w:rPr>
          <w:rFonts w:asciiTheme="minorHAnsi" w:hAnsiTheme="minorHAnsi" w:cstheme="minorHAnsi"/>
          <w:color w:val="000000"/>
          <w:sz w:val="22"/>
          <w:szCs w:val="22"/>
          <w:u w:color="000000"/>
        </w:rPr>
        <w:t>Ustala się wysokość stawki procentowej, służącej naliczaniu jednorazowej opłaty od wzrostu wartości nieruchomości związanej z uchwaleniem planu:</w:t>
      </w:r>
    </w:p>
    <w:p w14:paraId="64C98005" w14:textId="77777777" w:rsidR="00A77B3E" w:rsidRPr="007E728C" w:rsidRDefault="00000000" w:rsidP="007E728C">
      <w:pPr>
        <w:spacing w:before="120" w:after="120" w:line="276" w:lineRule="auto"/>
        <w:ind w:left="340"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1) </w:t>
      </w:r>
      <w:r w:rsidRPr="007E728C">
        <w:rPr>
          <w:rFonts w:asciiTheme="minorHAnsi" w:hAnsiTheme="minorHAnsi" w:cstheme="minorHAnsi"/>
          <w:color w:val="000000"/>
          <w:sz w:val="22"/>
          <w:szCs w:val="22"/>
          <w:u w:color="000000"/>
        </w:rPr>
        <w:t>dla terenów U-P – 30%;</w:t>
      </w:r>
    </w:p>
    <w:p w14:paraId="21413C80" w14:textId="77777777" w:rsidR="00A77B3E" w:rsidRPr="007E728C" w:rsidRDefault="00000000" w:rsidP="007E728C">
      <w:pPr>
        <w:spacing w:before="120" w:after="120" w:line="276" w:lineRule="auto"/>
        <w:ind w:left="340"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2) </w:t>
      </w:r>
      <w:r w:rsidRPr="007E728C">
        <w:rPr>
          <w:rFonts w:asciiTheme="minorHAnsi" w:hAnsiTheme="minorHAnsi" w:cstheme="minorHAnsi"/>
          <w:color w:val="000000"/>
          <w:sz w:val="22"/>
          <w:szCs w:val="22"/>
          <w:u w:color="000000"/>
        </w:rPr>
        <w:t>dla pozostałych terenów – 0,01%.</w:t>
      </w:r>
    </w:p>
    <w:p w14:paraId="5EBAB791" w14:textId="77777777" w:rsidR="00A77B3E" w:rsidRPr="007E728C" w:rsidRDefault="00000000">
      <w:pPr>
        <w:keepNext/>
        <w:spacing w:line="276" w:lineRule="auto"/>
        <w:jc w:val="center"/>
        <w:rPr>
          <w:rFonts w:asciiTheme="minorHAnsi" w:hAnsiTheme="minorHAnsi" w:cstheme="minorHAnsi"/>
          <w:color w:val="000000"/>
          <w:sz w:val="22"/>
          <w:szCs w:val="22"/>
          <w:u w:color="000000"/>
        </w:rPr>
      </w:pPr>
      <w:r w:rsidRPr="007E728C">
        <w:rPr>
          <w:rFonts w:asciiTheme="minorHAnsi" w:hAnsiTheme="minorHAnsi" w:cstheme="minorHAnsi"/>
          <w:b/>
          <w:sz w:val="22"/>
          <w:szCs w:val="22"/>
        </w:rPr>
        <w:t>Rozdział 2.</w:t>
      </w:r>
      <w:r w:rsidRPr="007E728C">
        <w:rPr>
          <w:rFonts w:asciiTheme="minorHAnsi" w:hAnsiTheme="minorHAnsi" w:cstheme="minorHAnsi"/>
          <w:color w:val="000000"/>
          <w:sz w:val="22"/>
          <w:szCs w:val="22"/>
          <w:u w:color="000000"/>
        </w:rPr>
        <w:br/>
      </w:r>
      <w:r w:rsidRPr="007E728C">
        <w:rPr>
          <w:rFonts w:asciiTheme="minorHAnsi" w:hAnsiTheme="minorHAnsi" w:cstheme="minorHAnsi"/>
          <w:b/>
          <w:color w:val="000000"/>
          <w:sz w:val="22"/>
          <w:szCs w:val="22"/>
          <w:u w:color="000000"/>
        </w:rPr>
        <w:t>Przepisy szczegółowe</w:t>
      </w:r>
    </w:p>
    <w:p w14:paraId="3C2110F0" w14:textId="6567A361" w:rsidR="00A77B3E" w:rsidRPr="007E728C" w:rsidRDefault="00000000" w:rsidP="007E728C">
      <w:pPr>
        <w:keepLines/>
        <w:spacing w:before="120" w:after="120" w:line="276" w:lineRule="auto"/>
        <w:jc w:val="both"/>
        <w:rPr>
          <w:rFonts w:asciiTheme="minorHAnsi" w:hAnsiTheme="minorHAnsi" w:cstheme="minorHAnsi"/>
          <w:color w:val="000000"/>
          <w:sz w:val="22"/>
          <w:szCs w:val="22"/>
          <w:u w:color="000000"/>
        </w:rPr>
      </w:pPr>
      <w:r w:rsidRPr="007E728C">
        <w:rPr>
          <w:rFonts w:asciiTheme="minorHAnsi" w:hAnsiTheme="minorHAnsi" w:cstheme="minorHAnsi"/>
          <w:b/>
          <w:sz w:val="22"/>
          <w:szCs w:val="22"/>
        </w:rPr>
        <w:t>§ 15. </w:t>
      </w:r>
      <w:r w:rsidRPr="007E728C">
        <w:rPr>
          <w:rFonts w:asciiTheme="minorHAnsi" w:hAnsiTheme="minorHAnsi" w:cstheme="minorHAnsi"/>
          <w:color w:val="000000"/>
          <w:sz w:val="22"/>
          <w:szCs w:val="22"/>
          <w:u w:color="000000"/>
        </w:rPr>
        <w:t xml:space="preserve">W zakresie szczegółowych parametrów i wskaźników kształtowania zabudowy oraz zagospodarowania terenu dla terenów oznaczonych na rysunku planu symbolem </w:t>
      </w:r>
      <w:r w:rsidRPr="007E728C">
        <w:rPr>
          <w:rFonts w:asciiTheme="minorHAnsi" w:hAnsiTheme="minorHAnsi" w:cstheme="minorHAnsi"/>
          <w:b/>
          <w:color w:val="000000"/>
          <w:sz w:val="22"/>
          <w:szCs w:val="22"/>
          <w:u w:color="000000"/>
        </w:rPr>
        <w:t>1U-P, 2U-P, 3U-P, 4U-P, 5U-P</w:t>
      </w:r>
      <w:r w:rsidR="007E728C" w:rsidRPr="007E728C">
        <w:rPr>
          <w:rFonts w:asciiTheme="minorHAnsi" w:hAnsiTheme="minorHAnsi" w:cstheme="minorHAnsi"/>
          <w:b/>
          <w:color w:val="000000"/>
          <w:sz w:val="22"/>
          <w:szCs w:val="22"/>
          <w:u w:color="000000"/>
        </w:rPr>
        <w:t>, 6U-P</w:t>
      </w:r>
      <w:r w:rsidRPr="007E728C">
        <w:rPr>
          <w:rFonts w:asciiTheme="minorHAnsi" w:hAnsiTheme="minorHAnsi" w:cstheme="minorHAnsi"/>
          <w:color w:val="000000"/>
          <w:sz w:val="22"/>
          <w:szCs w:val="22"/>
          <w:u w:color="000000"/>
        </w:rPr>
        <w:t>:</w:t>
      </w:r>
    </w:p>
    <w:p w14:paraId="5B93AA2B" w14:textId="77777777" w:rsidR="00A77B3E" w:rsidRPr="007E728C" w:rsidRDefault="00000000" w:rsidP="007E728C">
      <w:pPr>
        <w:spacing w:before="120" w:after="120" w:line="276" w:lineRule="auto"/>
        <w:ind w:left="340"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1) </w:t>
      </w:r>
      <w:r w:rsidRPr="007E728C">
        <w:rPr>
          <w:rFonts w:asciiTheme="minorHAnsi" w:hAnsiTheme="minorHAnsi" w:cstheme="minorHAnsi"/>
          <w:color w:val="000000"/>
          <w:sz w:val="22"/>
          <w:szCs w:val="22"/>
          <w:u w:color="000000"/>
        </w:rPr>
        <w:t>ustala się:</w:t>
      </w:r>
    </w:p>
    <w:p w14:paraId="4AF40B70" w14:textId="7E416426"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a) </w:t>
      </w:r>
      <w:r w:rsidRPr="007E728C">
        <w:rPr>
          <w:rFonts w:asciiTheme="minorHAnsi" w:hAnsiTheme="minorHAnsi" w:cstheme="minorHAnsi"/>
          <w:color w:val="000000"/>
          <w:sz w:val="22"/>
          <w:szCs w:val="22"/>
          <w:u w:color="000000"/>
        </w:rPr>
        <w:t>lokalizację obiektów produkcyjnych, składów</w:t>
      </w:r>
      <w:r w:rsidR="00570776">
        <w:rPr>
          <w:rFonts w:asciiTheme="minorHAnsi" w:hAnsiTheme="minorHAnsi" w:cstheme="minorHAnsi"/>
          <w:color w:val="000000"/>
          <w:sz w:val="22"/>
          <w:szCs w:val="22"/>
          <w:u w:color="000000"/>
        </w:rPr>
        <w:t>,</w:t>
      </w:r>
      <w:r w:rsidRPr="007E728C">
        <w:rPr>
          <w:rFonts w:asciiTheme="minorHAnsi" w:hAnsiTheme="minorHAnsi" w:cstheme="minorHAnsi"/>
          <w:color w:val="000000"/>
          <w:sz w:val="22"/>
          <w:szCs w:val="22"/>
          <w:u w:color="000000"/>
        </w:rPr>
        <w:t xml:space="preserve"> magazynów lub zabudowy usługowej,</w:t>
      </w:r>
    </w:p>
    <w:p w14:paraId="0F679D09" w14:textId="4ECB29BC"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b) </w:t>
      </w:r>
      <w:r w:rsidRPr="007E728C">
        <w:rPr>
          <w:rFonts w:asciiTheme="minorHAnsi" w:hAnsiTheme="minorHAnsi" w:cstheme="minorHAnsi"/>
          <w:color w:val="000000"/>
          <w:sz w:val="22"/>
          <w:szCs w:val="22"/>
          <w:u w:color="000000"/>
        </w:rPr>
        <w:t xml:space="preserve">na terenach </w:t>
      </w:r>
      <w:r w:rsidR="007E728C" w:rsidRPr="007E728C">
        <w:rPr>
          <w:rFonts w:asciiTheme="minorHAnsi" w:hAnsiTheme="minorHAnsi" w:cstheme="minorHAnsi"/>
          <w:color w:val="000000"/>
          <w:sz w:val="22"/>
          <w:szCs w:val="22"/>
          <w:u w:color="000000"/>
        </w:rPr>
        <w:t>1</w:t>
      </w:r>
      <w:r w:rsidRPr="007E728C">
        <w:rPr>
          <w:rFonts w:asciiTheme="minorHAnsi" w:hAnsiTheme="minorHAnsi" w:cstheme="minorHAnsi"/>
          <w:color w:val="000000"/>
          <w:sz w:val="22"/>
          <w:szCs w:val="22"/>
          <w:u w:color="000000"/>
        </w:rPr>
        <w:t xml:space="preserve">U-P, </w:t>
      </w:r>
      <w:r w:rsidR="007E728C" w:rsidRPr="007E728C">
        <w:rPr>
          <w:rFonts w:asciiTheme="minorHAnsi" w:hAnsiTheme="minorHAnsi" w:cstheme="minorHAnsi"/>
          <w:color w:val="000000"/>
          <w:sz w:val="22"/>
          <w:szCs w:val="22"/>
          <w:u w:color="000000"/>
        </w:rPr>
        <w:t>2</w:t>
      </w:r>
      <w:r w:rsidRPr="007E728C">
        <w:rPr>
          <w:rFonts w:asciiTheme="minorHAnsi" w:hAnsiTheme="minorHAnsi" w:cstheme="minorHAnsi"/>
          <w:color w:val="000000"/>
          <w:sz w:val="22"/>
          <w:szCs w:val="22"/>
          <w:u w:color="000000"/>
        </w:rPr>
        <w:t>U-P, lokalizację zieleni izolacyjnej, zgodnie z rysunkiem planu,</w:t>
      </w:r>
    </w:p>
    <w:p w14:paraId="1500117A" w14:textId="44750011"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lastRenderedPageBreak/>
        <w:t>c) </w:t>
      </w:r>
      <w:r w:rsidRPr="007E728C">
        <w:rPr>
          <w:rFonts w:asciiTheme="minorHAnsi" w:hAnsiTheme="minorHAnsi" w:cstheme="minorHAnsi"/>
          <w:color w:val="000000"/>
          <w:sz w:val="22"/>
          <w:szCs w:val="22"/>
          <w:u w:color="000000"/>
        </w:rPr>
        <w:t>lokalizację instalacji fotowoltaicznych, biogazowni,</w:t>
      </w:r>
      <w:r w:rsidR="00BA4BF8">
        <w:rPr>
          <w:rFonts w:asciiTheme="minorHAnsi" w:hAnsiTheme="minorHAnsi" w:cstheme="minorHAnsi"/>
          <w:color w:val="000000"/>
          <w:sz w:val="22"/>
          <w:szCs w:val="22"/>
          <w:u w:color="000000"/>
        </w:rPr>
        <w:t xml:space="preserve"> biometanowni,</w:t>
      </w:r>
      <w:r w:rsidRPr="007E728C">
        <w:rPr>
          <w:rFonts w:asciiTheme="minorHAnsi" w:hAnsiTheme="minorHAnsi" w:cstheme="minorHAnsi"/>
          <w:color w:val="000000"/>
          <w:sz w:val="22"/>
          <w:szCs w:val="22"/>
          <w:u w:color="000000"/>
        </w:rPr>
        <w:t xml:space="preserve"> w tym biogazowni rolniczych generujących bio LNG i skroplone CO2, biogazowni generujących bio LNG i skroplone CO2, w tym o mocy powyżej </w:t>
      </w:r>
      <w:r w:rsidR="007E728C" w:rsidRPr="007E728C">
        <w:rPr>
          <w:rFonts w:asciiTheme="minorHAnsi" w:hAnsiTheme="minorHAnsi" w:cstheme="minorHAnsi"/>
          <w:color w:val="000000"/>
          <w:sz w:val="22"/>
          <w:szCs w:val="22"/>
          <w:u w:color="000000"/>
        </w:rPr>
        <w:t>10</w:t>
      </w:r>
      <w:r w:rsidRPr="007E728C">
        <w:rPr>
          <w:rFonts w:asciiTheme="minorHAnsi" w:hAnsiTheme="minorHAnsi" w:cstheme="minorHAnsi"/>
          <w:color w:val="000000"/>
          <w:sz w:val="22"/>
          <w:szCs w:val="22"/>
          <w:u w:color="000000"/>
        </w:rPr>
        <w:t xml:space="preserve">00 kW, z uwzględnieniem strefy ochronnej od instalacji fotowoltaicznych i biogazowni o mocy przekraczającej </w:t>
      </w:r>
      <w:r w:rsidR="007E728C" w:rsidRPr="007E728C">
        <w:rPr>
          <w:rFonts w:asciiTheme="minorHAnsi" w:hAnsiTheme="minorHAnsi" w:cstheme="minorHAnsi"/>
          <w:color w:val="000000"/>
          <w:sz w:val="22"/>
          <w:szCs w:val="22"/>
          <w:u w:color="000000"/>
        </w:rPr>
        <w:t>10</w:t>
      </w:r>
      <w:r w:rsidRPr="007E728C">
        <w:rPr>
          <w:rFonts w:asciiTheme="minorHAnsi" w:hAnsiTheme="minorHAnsi" w:cstheme="minorHAnsi"/>
          <w:color w:val="000000"/>
          <w:sz w:val="22"/>
          <w:szCs w:val="22"/>
          <w:u w:color="000000"/>
        </w:rPr>
        <w:t>00 kW, z zastrzeżeniem, że ich uciążliwość nie może wykraczać poza nieruchomości, na których zlokalizowana jest instalacja i do których inwestor posiada tytuł prawny,</w:t>
      </w:r>
    </w:p>
    <w:p w14:paraId="3EAB396E" w14:textId="7777777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d) </w:t>
      </w:r>
      <w:r w:rsidRPr="007E728C">
        <w:rPr>
          <w:rFonts w:asciiTheme="minorHAnsi" w:hAnsiTheme="minorHAnsi" w:cstheme="minorHAnsi"/>
          <w:color w:val="000000"/>
          <w:sz w:val="22"/>
          <w:szCs w:val="22"/>
          <w:u w:color="000000"/>
        </w:rPr>
        <w:t>zakaz lokalizacji usług, dla których istnieje nakaz zapewnienia odpowiedniego komfortu akustycznego w środowisku i zapewnienia dopuszczalnych poziomów hałasu na terenach podlegających ochronie akustycznej, zgodnie z przepisami odrębnymi,</w:t>
      </w:r>
    </w:p>
    <w:p w14:paraId="49C70F12" w14:textId="7777777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e) </w:t>
      </w:r>
      <w:r w:rsidRPr="007E728C">
        <w:rPr>
          <w:rFonts w:asciiTheme="minorHAnsi" w:hAnsiTheme="minorHAnsi" w:cstheme="minorHAnsi"/>
          <w:color w:val="000000"/>
          <w:sz w:val="22"/>
          <w:szCs w:val="22"/>
          <w:u w:color="000000"/>
        </w:rPr>
        <w:t>zakaz lokalizacji obiektów handlowych o powierzchni sprzedaży powyżej 2000 m</w:t>
      </w:r>
      <w:r w:rsidRPr="007E728C">
        <w:rPr>
          <w:rFonts w:asciiTheme="minorHAnsi" w:hAnsiTheme="minorHAnsi" w:cstheme="minorHAnsi"/>
          <w:color w:val="000000"/>
          <w:sz w:val="22"/>
          <w:szCs w:val="22"/>
          <w:u w:color="000000"/>
          <w:vertAlign w:val="superscript"/>
        </w:rPr>
        <w:t>2</w:t>
      </w:r>
      <w:r w:rsidRPr="007E728C">
        <w:rPr>
          <w:rFonts w:asciiTheme="minorHAnsi" w:hAnsiTheme="minorHAnsi" w:cstheme="minorHAnsi"/>
          <w:color w:val="000000"/>
          <w:sz w:val="22"/>
          <w:szCs w:val="22"/>
          <w:u w:color="000000"/>
        </w:rPr>
        <w:t>,</w:t>
      </w:r>
    </w:p>
    <w:p w14:paraId="749A04C5" w14:textId="7777777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f) </w:t>
      </w:r>
      <w:r w:rsidRPr="007E728C">
        <w:rPr>
          <w:rFonts w:asciiTheme="minorHAnsi" w:hAnsiTheme="minorHAnsi" w:cstheme="minorHAnsi"/>
          <w:color w:val="000000"/>
          <w:sz w:val="22"/>
          <w:szCs w:val="22"/>
          <w:u w:color="000000"/>
        </w:rPr>
        <w:t>maksymalny udział powierzchni zabudowy - 70% powierzchni działki budowlanej,</w:t>
      </w:r>
    </w:p>
    <w:p w14:paraId="53B5F499" w14:textId="6E36DD5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g) </w:t>
      </w:r>
      <w:r w:rsidRPr="007E728C">
        <w:rPr>
          <w:rFonts w:asciiTheme="minorHAnsi" w:hAnsiTheme="minorHAnsi" w:cstheme="minorHAnsi"/>
          <w:color w:val="000000"/>
          <w:sz w:val="22"/>
          <w:szCs w:val="22"/>
          <w:u w:color="000000"/>
        </w:rPr>
        <w:t xml:space="preserve">minimalny udział powierzchni biologicznie czynnej - </w:t>
      </w:r>
      <w:r w:rsidR="00CE429E">
        <w:rPr>
          <w:rFonts w:asciiTheme="minorHAnsi" w:hAnsiTheme="minorHAnsi" w:cstheme="minorHAnsi"/>
          <w:color w:val="000000"/>
          <w:sz w:val="22"/>
          <w:szCs w:val="22"/>
          <w:u w:color="000000"/>
        </w:rPr>
        <w:t>2</w:t>
      </w:r>
      <w:r w:rsidRPr="007E728C">
        <w:rPr>
          <w:rFonts w:asciiTheme="minorHAnsi" w:hAnsiTheme="minorHAnsi" w:cstheme="minorHAnsi"/>
          <w:color w:val="000000"/>
          <w:sz w:val="22"/>
          <w:szCs w:val="22"/>
          <w:u w:color="000000"/>
        </w:rPr>
        <w:t>0% powierzchni działki budowlanej,</w:t>
      </w:r>
    </w:p>
    <w:p w14:paraId="0832E36D" w14:textId="77777777" w:rsidR="00E550D0"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h) </w:t>
      </w:r>
      <w:r w:rsidRPr="007E728C">
        <w:rPr>
          <w:rFonts w:asciiTheme="minorHAnsi" w:hAnsiTheme="minorHAnsi" w:cstheme="minorHAnsi"/>
          <w:color w:val="000000"/>
          <w:sz w:val="22"/>
          <w:szCs w:val="22"/>
          <w:u w:color="000000"/>
        </w:rPr>
        <w:t xml:space="preserve">nadziemna intensywność zabudowy: </w:t>
      </w:r>
    </w:p>
    <w:p w14:paraId="428DEE86" w14:textId="66504883" w:rsidR="00E550D0" w:rsidRDefault="00E550D0" w:rsidP="00E550D0">
      <w:pPr>
        <w:keepLines/>
        <w:spacing w:before="120" w:after="120" w:line="276" w:lineRule="auto"/>
        <w:ind w:left="567"/>
        <w:jc w:val="both"/>
        <w:rPr>
          <w:rFonts w:asciiTheme="minorHAnsi" w:hAnsiTheme="minorHAnsi" w:cstheme="minorHAnsi"/>
          <w:sz w:val="22"/>
          <w:szCs w:val="22"/>
        </w:rPr>
      </w:pPr>
      <w:r>
        <w:rPr>
          <w:rFonts w:asciiTheme="minorHAnsi" w:hAnsiTheme="minorHAnsi" w:cstheme="minorHAnsi"/>
          <w:sz w:val="22"/>
          <w:szCs w:val="22"/>
        </w:rPr>
        <w:t>- minimalna – 0,01,</w:t>
      </w:r>
    </w:p>
    <w:p w14:paraId="06757551" w14:textId="17CC6BE0" w:rsidR="00A77B3E" w:rsidRPr="007E728C" w:rsidRDefault="00E550D0" w:rsidP="00E550D0">
      <w:pPr>
        <w:keepLines/>
        <w:spacing w:before="120" w:after="120" w:line="276" w:lineRule="auto"/>
        <w:ind w:left="567"/>
        <w:jc w:val="both"/>
        <w:rPr>
          <w:rFonts w:asciiTheme="minorHAnsi" w:hAnsiTheme="minorHAnsi" w:cstheme="minorHAnsi"/>
          <w:color w:val="000000"/>
          <w:sz w:val="22"/>
          <w:szCs w:val="22"/>
          <w:u w:color="000000"/>
        </w:rPr>
      </w:pPr>
      <w:r>
        <w:rPr>
          <w:rFonts w:asciiTheme="minorHAnsi" w:hAnsiTheme="minorHAnsi" w:cstheme="minorHAnsi"/>
          <w:sz w:val="22"/>
          <w:szCs w:val="22"/>
        </w:rPr>
        <w:t xml:space="preserve">- </w:t>
      </w:r>
      <w:r w:rsidRPr="007E728C">
        <w:rPr>
          <w:rFonts w:asciiTheme="minorHAnsi" w:hAnsiTheme="minorHAnsi" w:cstheme="minorHAnsi"/>
          <w:color w:val="000000"/>
          <w:sz w:val="22"/>
          <w:szCs w:val="22"/>
          <w:u w:color="000000"/>
        </w:rPr>
        <w:t>maksymalna – 2,1,</w:t>
      </w:r>
    </w:p>
    <w:p w14:paraId="63224ED5" w14:textId="134A65D0"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i) </w:t>
      </w:r>
      <w:r w:rsidR="00E550D0" w:rsidRPr="007E728C">
        <w:rPr>
          <w:rFonts w:asciiTheme="minorHAnsi" w:hAnsiTheme="minorHAnsi" w:cstheme="minorHAnsi"/>
          <w:color w:val="000000"/>
          <w:sz w:val="22"/>
          <w:szCs w:val="22"/>
          <w:u w:color="000000"/>
        </w:rPr>
        <w:t xml:space="preserve">maksymalna </w:t>
      </w:r>
      <w:r w:rsidRPr="007E728C">
        <w:rPr>
          <w:rFonts w:asciiTheme="minorHAnsi" w:hAnsiTheme="minorHAnsi" w:cstheme="minorHAnsi"/>
          <w:color w:val="000000"/>
          <w:sz w:val="22"/>
          <w:szCs w:val="22"/>
          <w:u w:color="000000"/>
        </w:rPr>
        <w:t>intensywność zabudowy</w:t>
      </w:r>
      <w:r w:rsidR="00E550D0">
        <w:rPr>
          <w:rFonts w:asciiTheme="minorHAnsi" w:hAnsiTheme="minorHAnsi" w:cstheme="minorHAnsi"/>
          <w:color w:val="000000"/>
          <w:sz w:val="22"/>
          <w:szCs w:val="22"/>
          <w:u w:color="000000"/>
        </w:rPr>
        <w:t>:</w:t>
      </w:r>
      <w:r w:rsidRPr="007E728C">
        <w:rPr>
          <w:rFonts w:asciiTheme="minorHAnsi" w:hAnsiTheme="minorHAnsi" w:cstheme="minorHAnsi"/>
          <w:color w:val="000000"/>
          <w:sz w:val="22"/>
          <w:szCs w:val="22"/>
          <w:u w:color="000000"/>
        </w:rPr>
        <w:t xml:space="preserve"> 2,8,</w:t>
      </w:r>
    </w:p>
    <w:p w14:paraId="36373A3D" w14:textId="7777777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j) </w:t>
      </w:r>
      <w:r w:rsidRPr="007E728C">
        <w:rPr>
          <w:rFonts w:asciiTheme="minorHAnsi" w:hAnsiTheme="minorHAnsi" w:cstheme="minorHAnsi"/>
          <w:color w:val="000000"/>
          <w:sz w:val="22"/>
          <w:szCs w:val="22"/>
          <w:u w:color="000000"/>
        </w:rPr>
        <w:t>wysokość: nie więcej niż 25,0 m, przy czym dopuszcza się lokalne przewyższenia, pod warunkiem, że przewyższenie to jest uzasadnione względami technologicznymi,</w:t>
      </w:r>
    </w:p>
    <w:p w14:paraId="7FC20F79" w14:textId="7777777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k) </w:t>
      </w:r>
      <w:r w:rsidRPr="007E728C">
        <w:rPr>
          <w:rFonts w:asciiTheme="minorHAnsi" w:hAnsiTheme="minorHAnsi" w:cstheme="minorHAnsi"/>
          <w:color w:val="000000"/>
          <w:sz w:val="22"/>
          <w:szCs w:val="22"/>
          <w:u w:color="000000"/>
        </w:rPr>
        <w:t>liczba kondygnacji - dla budynków z dachami płaskimi maksymalnie trzy kondygnacje nadziemne a dla budynków z dachami stromymi: parter, piętro plus poddasze użytkowe lub nieużytkowe przy maksymalnej wysokości zgodnie z lit. j,</w:t>
      </w:r>
    </w:p>
    <w:p w14:paraId="52D88294" w14:textId="7777777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l) </w:t>
      </w:r>
      <w:r w:rsidRPr="007E728C">
        <w:rPr>
          <w:rFonts w:asciiTheme="minorHAnsi" w:hAnsiTheme="minorHAnsi" w:cstheme="minorHAnsi"/>
          <w:color w:val="000000"/>
          <w:sz w:val="22"/>
          <w:szCs w:val="22"/>
          <w:u w:color="000000"/>
        </w:rPr>
        <w:t>geometrię połaci dachowych:</w:t>
      </w:r>
    </w:p>
    <w:p w14:paraId="571637B7" w14:textId="77777777" w:rsidR="00A77B3E" w:rsidRPr="007E728C" w:rsidRDefault="00000000" w:rsidP="007E728C">
      <w:pPr>
        <w:keepLines/>
        <w:spacing w:before="120" w:after="120" w:line="276" w:lineRule="auto"/>
        <w:ind w:left="794" w:hanging="113"/>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 </w:t>
      </w:r>
      <w:r w:rsidRPr="007E728C">
        <w:rPr>
          <w:rFonts w:asciiTheme="minorHAnsi" w:hAnsiTheme="minorHAnsi" w:cstheme="minorHAnsi"/>
          <w:color w:val="000000"/>
          <w:sz w:val="22"/>
          <w:szCs w:val="22"/>
          <w:u w:color="000000"/>
        </w:rPr>
        <w:t>dowolną geometrię połaci dachowych, jednak w przypadku stosowania dachów stromych w budynkach halowych ustala się kąt nachylenia połaci dachowych nie większy niż 20°,</w:t>
      </w:r>
    </w:p>
    <w:p w14:paraId="0A643A0E" w14:textId="23E26010" w:rsidR="00A77B3E" w:rsidRPr="007E728C" w:rsidRDefault="00000000" w:rsidP="007E728C">
      <w:pPr>
        <w:keepLines/>
        <w:spacing w:before="120" w:after="120" w:line="276" w:lineRule="auto"/>
        <w:ind w:left="794" w:hanging="113"/>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 </w:t>
      </w:r>
      <w:r w:rsidRPr="007E728C">
        <w:rPr>
          <w:rFonts w:asciiTheme="minorHAnsi" w:hAnsiTheme="minorHAnsi" w:cstheme="minorHAnsi"/>
          <w:color w:val="000000"/>
          <w:sz w:val="22"/>
          <w:szCs w:val="22"/>
          <w:u w:color="000000"/>
        </w:rPr>
        <w:t xml:space="preserve">ustalone parametry nie dotyczą: </w:t>
      </w:r>
      <w:r w:rsidR="00FA7254">
        <w:rPr>
          <w:rFonts w:asciiTheme="minorHAnsi" w:hAnsiTheme="minorHAnsi" w:cstheme="minorHAnsi"/>
          <w:color w:val="000000"/>
          <w:sz w:val="22"/>
          <w:szCs w:val="22"/>
          <w:u w:color="000000"/>
        </w:rPr>
        <w:t>lukarn</w:t>
      </w:r>
      <w:r w:rsidRPr="007E728C">
        <w:rPr>
          <w:rFonts w:asciiTheme="minorHAnsi" w:hAnsiTheme="minorHAnsi" w:cstheme="minorHAnsi"/>
          <w:color w:val="000000"/>
          <w:sz w:val="22"/>
          <w:szCs w:val="22"/>
          <w:u w:color="000000"/>
        </w:rPr>
        <w:t>, naczółków, wykuszy, zadaszeń wejść,</w:t>
      </w:r>
    </w:p>
    <w:p w14:paraId="4213E501" w14:textId="7777777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m) </w:t>
      </w:r>
      <w:r w:rsidRPr="007E728C">
        <w:rPr>
          <w:rFonts w:asciiTheme="minorHAnsi" w:hAnsiTheme="minorHAnsi" w:cstheme="minorHAnsi"/>
          <w:color w:val="000000"/>
          <w:sz w:val="22"/>
          <w:szCs w:val="22"/>
          <w:u w:color="000000"/>
        </w:rPr>
        <w:t>powierzchnię nowo wydzielonej działki budowlanej nie mniejszą niż 3000 m</w:t>
      </w:r>
      <w:r w:rsidRPr="007E728C">
        <w:rPr>
          <w:rFonts w:asciiTheme="minorHAnsi" w:hAnsiTheme="minorHAnsi" w:cstheme="minorHAnsi"/>
          <w:color w:val="000000"/>
          <w:sz w:val="22"/>
          <w:szCs w:val="22"/>
          <w:u w:color="000000"/>
          <w:vertAlign w:val="superscript"/>
        </w:rPr>
        <w:t>2</w:t>
      </w:r>
      <w:r w:rsidRPr="007E728C">
        <w:rPr>
          <w:rFonts w:asciiTheme="minorHAnsi" w:hAnsiTheme="minorHAnsi" w:cstheme="minorHAnsi"/>
          <w:color w:val="000000"/>
          <w:sz w:val="22"/>
          <w:szCs w:val="22"/>
          <w:u w:color="000000"/>
        </w:rPr>
        <w:t>, za wyjątkiem działek wydzielanych w celu poszerzenia sąsiednich nieruchomości, przeznaczonych pod lokalizację obiektów infrastruktury technicznej lub regulacji granic,</w:t>
      </w:r>
    </w:p>
    <w:p w14:paraId="104540DE" w14:textId="7777777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n) </w:t>
      </w:r>
      <w:r w:rsidRPr="007E728C">
        <w:rPr>
          <w:rFonts w:asciiTheme="minorHAnsi" w:hAnsiTheme="minorHAnsi" w:cstheme="minorHAnsi"/>
          <w:color w:val="000000"/>
          <w:sz w:val="22"/>
          <w:szCs w:val="22"/>
          <w:u w:color="000000"/>
        </w:rPr>
        <w:t>lokalizację miejsc postojowych zgodnie z § 12 ust. 1 pkt 7-9,</w:t>
      </w:r>
    </w:p>
    <w:p w14:paraId="4BD62E88" w14:textId="7777777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o) </w:t>
      </w:r>
      <w:r w:rsidRPr="007E728C">
        <w:rPr>
          <w:rFonts w:asciiTheme="minorHAnsi" w:hAnsiTheme="minorHAnsi" w:cstheme="minorHAnsi"/>
          <w:color w:val="000000"/>
          <w:sz w:val="22"/>
          <w:szCs w:val="22"/>
          <w:u w:color="000000"/>
        </w:rPr>
        <w:t>dostęp do terenu zgodnie z § 12 ust. 1 pkt 6;</w:t>
      </w:r>
    </w:p>
    <w:p w14:paraId="72C405D9" w14:textId="77777777" w:rsidR="00A77B3E" w:rsidRPr="007E728C" w:rsidRDefault="00000000" w:rsidP="007E728C">
      <w:pPr>
        <w:spacing w:before="120" w:after="120" w:line="276" w:lineRule="auto"/>
        <w:ind w:left="340"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2) </w:t>
      </w:r>
      <w:r w:rsidRPr="007E728C">
        <w:rPr>
          <w:rFonts w:asciiTheme="minorHAnsi" w:hAnsiTheme="minorHAnsi" w:cstheme="minorHAnsi"/>
          <w:color w:val="000000"/>
          <w:sz w:val="22"/>
          <w:szCs w:val="22"/>
          <w:u w:color="000000"/>
        </w:rPr>
        <w:t>dopuszcza się lokalizację:</w:t>
      </w:r>
    </w:p>
    <w:p w14:paraId="65214BFE" w14:textId="7777777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a) </w:t>
      </w:r>
      <w:r w:rsidRPr="007E728C">
        <w:rPr>
          <w:rFonts w:asciiTheme="minorHAnsi" w:hAnsiTheme="minorHAnsi" w:cstheme="minorHAnsi"/>
          <w:color w:val="000000"/>
          <w:sz w:val="22"/>
          <w:szCs w:val="22"/>
          <w:u w:color="000000"/>
        </w:rPr>
        <w:t>łączników pomiędzy poszczególnymi obiektami,</w:t>
      </w:r>
    </w:p>
    <w:p w14:paraId="496D3A59" w14:textId="77777777"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b) </w:t>
      </w:r>
      <w:r w:rsidRPr="007E728C">
        <w:rPr>
          <w:rFonts w:asciiTheme="minorHAnsi" w:hAnsiTheme="minorHAnsi" w:cstheme="minorHAnsi"/>
          <w:color w:val="000000"/>
          <w:sz w:val="22"/>
          <w:szCs w:val="22"/>
          <w:u w:color="000000"/>
        </w:rPr>
        <w:t>urządzeń naziemnych i podziemnych infrastruktury technicznej związanych z prowadzoną działalnością oraz utwardzonych dojazdów, placów manewrowych i montażowych,</w:t>
      </w:r>
    </w:p>
    <w:p w14:paraId="7E643175" w14:textId="79E36F64" w:rsidR="00A77B3E" w:rsidRPr="007E728C" w:rsidRDefault="00000000" w:rsidP="007E728C">
      <w:pPr>
        <w:keepLines/>
        <w:spacing w:before="120" w:after="120" w:line="276" w:lineRule="auto"/>
        <w:ind w:left="567"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c) </w:t>
      </w:r>
      <w:r w:rsidRPr="007E728C">
        <w:rPr>
          <w:rFonts w:asciiTheme="minorHAnsi" w:hAnsiTheme="minorHAnsi" w:cstheme="minorHAnsi"/>
          <w:color w:val="000000"/>
          <w:sz w:val="22"/>
          <w:szCs w:val="22"/>
          <w:u w:color="000000"/>
        </w:rPr>
        <w:t>lokalizację budowli i urządzeń służących obsłudze biogazowni</w:t>
      </w:r>
      <w:r w:rsidR="00BA4BF8">
        <w:rPr>
          <w:rFonts w:asciiTheme="minorHAnsi" w:hAnsiTheme="minorHAnsi" w:cstheme="minorHAnsi"/>
          <w:color w:val="000000"/>
          <w:sz w:val="22"/>
          <w:szCs w:val="22"/>
          <w:u w:color="000000"/>
        </w:rPr>
        <w:t>, biometanowni</w:t>
      </w:r>
      <w:r w:rsidRPr="007E728C">
        <w:rPr>
          <w:rFonts w:asciiTheme="minorHAnsi" w:hAnsiTheme="minorHAnsi" w:cstheme="minorHAnsi"/>
          <w:color w:val="000000"/>
          <w:sz w:val="22"/>
          <w:szCs w:val="22"/>
          <w:u w:color="000000"/>
        </w:rPr>
        <w:t>.</w:t>
      </w:r>
    </w:p>
    <w:p w14:paraId="64CA607E" w14:textId="553350E1" w:rsidR="00A77B3E" w:rsidRPr="007E728C" w:rsidRDefault="00000000" w:rsidP="007E728C">
      <w:pPr>
        <w:keepLines/>
        <w:spacing w:before="120" w:after="120" w:line="276" w:lineRule="auto"/>
        <w:jc w:val="both"/>
        <w:rPr>
          <w:rFonts w:asciiTheme="minorHAnsi" w:hAnsiTheme="minorHAnsi" w:cstheme="minorHAnsi"/>
          <w:color w:val="000000"/>
          <w:sz w:val="22"/>
          <w:szCs w:val="22"/>
          <w:u w:color="000000"/>
        </w:rPr>
      </w:pPr>
      <w:r w:rsidRPr="007E728C">
        <w:rPr>
          <w:rFonts w:asciiTheme="minorHAnsi" w:hAnsiTheme="minorHAnsi" w:cstheme="minorHAnsi"/>
          <w:b/>
          <w:sz w:val="22"/>
          <w:szCs w:val="22"/>
        </w:rPr>
        <w:t>§ 16. </w:t>
      </w:r>
      <w:r w:rsidRPr="007E728C">
        <w:rPr>
          <w:rFonts w:asciiTheme="minorHAnsi" w:hAnsiTheme="minorHAnsi" w:cstheme="minorHAnsi"/>
          <w:color w:val="000000"/>
          <w:sz w:val="22"/>
          <w:szCs w:val="22"/>
          <w:u w:color="000000"/>
        </w:rPr>
        <w:t>W zakresie szczegółowych parametrów i wskaźników kształtowania zabudowy oraz zagospodarowania terenu dla teren</w:t>
      </w:r>
      <w:r w:rsidR="007E728C" w:rsidRPr="007E728C">
        <w:rPr>
          <w:rFonts w:asciiTheme="minorHAnsi" w:hAnsiTheme="minorHAnsi" w:cstheme="minorHAnsi"/>
          <w:color w:val="000000"/>
          <w:sz w:val="22"/>
          <w:szCs w:val="22"/>
          <w:u w:color="000000"/>
        </w:rPr>
        <w:t>ów</w:t>
      </w:r>
      <w:r w:rsidRPr="007E728C">
        <w:rPr>
          <w:rFonts w:asciiTheme="minorHAnsi" w:hAnsiTheme="minorHAnsi" w:cstheme="minorHAnsi"/>
          <w:color w:val="000000"/>
          <w:sz w:val="22"/>
          <w:szCs w:val="22"/>
          <w:u w:color="000000"/>
        </w:rPr>
        <w:t xml:space="preserve"> oznaczon</w:t>
      </w:r>
      <w:r w:rsidR="007E728C" w:rsidRPr="007E728C">
        <w:rPr>
          <w:rFonts w:asciiTheme="minorHAnsi" w:hAnsiTheme="minorHAnsi" w:cstheme="minorHAnsi"/>
          <w:color w:val="000000"/>
          <w:sz w:val="22"/>
          <w:szCs w:val="22"/>
          <w:u w:color="000000"/>
        </w:rPr>
        <w:t>ych</w:t>
      </w:r>
      <w:r w:rsidRPr="007E728C">
        <w:rPr>
          <w:rFonts w:asciiTheme="minorHAnsi" w:hAnsiTheme="minorHAnsi" w:cstheme="minorHAnsi"/>
          <w:color w:val="000000"/>
          <w:sz w:val="22"/>
          <w:szCs w:val="22"/>
          <w:u w:color="000000"/>
        </w:rPr>
        <w:t xml:space="preserve"> na rysunku planu symbol</w:t>
      </w:r>
      <w:r w:rsidR="007E728C" w:rsidRPr="007E728C">
        <w:rPr>
          <w:rFonts w:asciiTheme="minorHAnsi" w:hAnsiTheme="minorHAnsi" w:cstheme="minorHAnsi"/>
          <w:color w:val="000000"/>
          <w:sz w:val="22"/>
          <w:szCs w:val="22"/>
          <w:u w:color="000000"/>
        </w:rPr>
        <w:t>ami</w:t>
      </w:r>
      <w:r w:rsidRPr="007E728C">
        <w:rPr>
          <w:rFonts w:asciiTheme="minorHAnsi" w:hAnsiTheme="minorHAnsi" w:cstheme="minorHAnsi"/>
          <w:color w:val="000000"/>
          <w:sz w:val="22"/>
          <w:szCs w:val="22"/>
          <w:u w:color="000000"/>
        </w:rPr>
        <w:t xml:space="preserve">: </w:t>
      </w:r>
      <w:r w:rsidRPr="007E728C">
        <w:rPr>
          <w:rFonts w:asciiTheme="minorHAnsi" w:hAnsiTheme="minorHAnsi" w:cstheme="minorHAnsi"/>
          <w:b/>
          <w:color w:val="000000"/>
          <w:sz w:val="22"/>
          <w:szCs w:val="22"/>
          <w:u w:color="000000"/>
        </w:rPr>
        <w:t>1L</w:t>
      </w:r>
      <w:r w:rsidRPr="007E728C">
        <w:rPr>
          <w:rFonts w:asciiTheme="minorHAnsi" w:hAnsiTheme="minorHAnsi" w:cstheme="minorHAnsi"/>
          <w:color w:val="000000"/>
          <w:sz w:val="22"/>
          <w:szCs w:val="22"/>
          <w:u w:color="000000"/>
        </w:rPr>
        <w:t>,</w:t>
      </w:r>
      <w:r w:rsidR="007E728C" w:rsidRPr="007E728C">
        <w:rPr>
          <w:rFonts w:asciiTheme="minorHAnsi" w:hAnsiTheme="minorHAnsi" w:cstheme="minorHAnsi"/>
          <w:color w:val="000000"/>
          <w:sz w:val="22"/>
          <w:szCs w:val="22"/>
          <w:u w:color="000000"/>
        </w:rPr>
        <w:t xml:space="preserve"> </w:t>
      </w:r>
      <w:r w:rsidR="007E728C" w:rsidRPr="007E728C">
        <w:rPr>
          <w:rFonts w:asciiTheme="minorHAnsi" w:hAnsiTheme="minorHAnsi" w:cstheme="minorHAnsi"/>
          <w:b/>
          <w:bCs/>
          <w:color w:val="000000"/>
          <w:sz w:val="22"/>
          <w:szCs w:val="22"/>
          <w:u w:color="000000"/>
        </w:rPr>
        <w:t>2L</w:t>
      </w:r>
      <w:r w:rsidR="007E728C" w:rsidRPr="007E728C">
        <w:rPr>
          <w:rFonts w:asciiTheme="minorHAnsi" w:hAnsiTheme="minorHAnsi" w:cstheme="minorHAnsi"/>
          <w:color w:val="000000"/>
          <w:sz w:val="22"/>
          <w:szCs w:val="22"/>
          <w:u w:color="000000"/>
        </w:rPr>
        <w:t xml:space="preserve">, </w:t>
      </w:r>
      <w:r w:rsidR="007E728C" w:rsidRPr="007E728C">
        <w:rPr>
          <w:rFonts w:asciiTheme="minorHAnsi" w:hAnsiTheme="minorHAnsi" w:cstheme="minorHAnsi"/>
          <w:b/>
          <w:bCs/>
          <w:color w:val="000000"/>
          <w:sz w:val="22"/>
          <w:szCs w:val="22"/>
          <w:u w:color="000000"/>
        </w:rPr>
        <w:t>3L</w:t>
      </w:r>
      <w:r w:rsidR="007E728C" w:rsidRPr="007E728C">
        <w:rPr>
          <w:rFonts w:asciiTheme="minorHAnsi" w:hAnsiTheme="minorHAnsi" w:cstheme="minorHAnsi"/>
          <w:color w:val="000000"/>
          <w:sz w:val="22"/>
          <w:szCs w:val="22"/>
          <w:u w:color="000000"/>
        </w:rPr>
        <w:t xml:space="preserve">, </w:t>
      </w:r>
      <w:r w:rsidR="007E728C" w:rsidRPr="007E728C">
        <w:rPr>
          <w:rFonts w:asciiTheme="minorHAnsi" w:hAnsiTheme="minorHAnsi" w:cstheme="minorHAnsi"/>
          <w:b/>
          <w:bCs/>
          <w:color w:val="000000"/>
          <w:sz w:val="22"/>
          <w:szCs w:val="22"/>
          <w:u w:color="000000"/>
        </w:rPr>
        <w:t>4L</w:t>
      </w:r>
      <w:r w:rsidR="007E728C" w:rsidRPr="007E728C">
        <w:rPr>
          <w:rFonts w:asciiTheme="minorHAnsi" w:hAnsiTheme="minorHAnsi" w:cstheme="minorHAnsi"/>
          <w:color w:val="000000"/>
          <w:sz w:val="22"/>
          <w:szCs w:val="22"/>
          <w:u w:color="000000"/>
        </w:rPr>
        <w:t>,</w:t>
      </w:r>
      <w:r w:rsidRPr="007E728C">
        <w:rPr>
          <w:rFonts w:asciiTheme="minorHAnsi" w:hAnsiTheme="minorHAnsi" w:cstheme="minorHAnsi"/>
          <w:color w:val="000000"/>
          <w:sz w:val="22"/>
          <w:szCs w:val="22"/>
          <w:u w:color="000000"/>
        </w:rPr>
        <w:t xml:space="preserve"> ustala się:</w:t>
      </w:r>
    </w:p>
    <w:p w14:paraId="42E4BFE1" w14:textId="77777777" w:rsidR="00A77B3E" w:rsidRPr="007E728C" w:rsidRDefault="00000000" w:rsidP="007E728C">
      <w:pPr>
        <w:spacing w:before="120" w:after="120" w:line="276" w:lineRule="auto"/>
        <w:ind w:left="340"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t>1) </w:t>
      </w:r>
      <w:r w:rsidRPr="007E728C">
        <w:rPr>
          <w:rFonts w:asciiTheme="minorHAnsi" w:hAnsiTheme="minorHAnsi" w:cstheme="minorHAnsi"/>
          <w:color w:val="000000"/>
          <w:sz w:val="22"/>
          <w:szCs w:val="22"/>
          <w:u w:color="000000"/>
        </w:rPr>
        <w:t>zagospodarowanie terenu jako lasów lub gruntów leśnych (służących produkcji leśnej);</w:t>
      </w:r>
    </w:p>
    <w:p w14:paraId="5CA1E91D" w14:textId="77777777" w:rsidR="00A77B3E" w:rsidRPr="007E728C" w:rsidRDefault="00000000" w:rsidP="007E728C">
      <w:pPr>
        <w:spacing w:before="120" w:after="120" w:line="276" w:lineRule="auto"/>
        <w:ind w:left="340" w:hanging="227"/>
        <w:jc w:val="both"/>
        <w:rPr>
          <w:rFonts w:asciiTheme="minorHAnsi" w:hAnsiTheme="minorHAnsi" w:cstheme="minorHAnsi"/>
          <w:color w:val="000000"/>
          <w:sz w:val="22"/>
          <w:szCs w:val="22"/>
          <w:u w:color="000000"/>
        </w:rPr>
      </w:pPr>
      <w:r w:rsidRPr="007E728C">
        <w:rPr>
          <w:rFonts w:asciiTheme="minorHAnsi" w:hAnsiTheme="minorHAnsi" w:cstheme="minorHAnsi"/>
          <w:sz w:val="22"/>
          <w:szCs w:val="22"/>
        </w:rPr>
        <w:lastRenderedPageBreak/>
        <w:t>2) </w:t>
      </w:r>
      <w:r w:rsidRPr="007E728C">
        <w:rPr>
          <w:rFonts w:asciiTheme="minorHAnsi" w:hAnsiTheme="minorHAnsi" w:cstheme="minorHAnsi"/>
          <w:color w:val="000000"/>
          <w:sz w:val="22"/>
          <w:szCs w:val="22"/>
          <w:u w:color="000000"/>
        </w:rPr>
        <w:t>prowadzenie gospodarki leśnej, zgodnie z planem urządzenia lasu, uproszczonym planem urządzania lasu albo innym dokumentem określającym sposób prowadzenia i kierunki gospodarki leśnej;</w:t>
      </w:r>
    </w:p>
    <w:p w14:paraId="4A78D739" w14:textId="77777777" w:rsidR="00A77B3E" w:rsidRPr="007E728C" w:rsidRDefault="00000000">
      <w:pPr>
        <w:spacing w:before="120" w:after="120" w:line="276" w:lineRule="auto"/>
        <w:ind w:left="340" w:hanging="227"/>
        <w:rPr>
          <w:rFonts w:asciiTheme="minorHAnsi" w:hAnsiTheme="minorHAnsi" w:cstheme="minorHAnsi"/>
          <w:color w:val="000000"/>
          <w:sz w:val="22"/>
          <w:szCs w:val="22"/>
          <w:u w:color="000000"/>
        </w:rPr>
      </w:pPr>
      <w:r w:rsidRPr="007E728C">
        <w:rPr>
          <w:rFonts w:asciiTheme="minorHAnsi" w:hAnsiTheme="minorHAnsi" w:cstheme="minorHAnsi"/>
          <w:sz w:val="22"/>
          <w:szCs w:val="22"/>
        </w:rPr>
        <w:t>3) </w:t>
      </w:r>
      <w:r w:rsidRPr="007E728C">
        <w:rPr>
          <w:rFonts w:asciiTheme="minorHAnsi" w:hAnsiTheme="minorHAnsi" w:cstheme="minorHAnsi"/>
          <w:color w:val="000000"/>
          <w:sz w:val="22"/>
          <w:szCs w:val="22"/>
          <w:u w:color="000000"/>
        </w:rPr>
        <w:t>dostęp do terenu zgodnie z § 12 ust. 1 pkt 6.</w:t>
      </w:r>
    </w:p>
    <w:p w14:paraId="18E58FCF" w14:textId="5FAF4300" w:rsidR="00A77B3E" w:rsidRPr="007E728C" w:rsidRDefault="00000000">
      <w:pPr>
        <w:keepLines/>
        <w:spacing w:before="120" w:after="120" w:line="276" w:lineRule="auto"/>
        <w:rPr>
          <w:rFonts w:asciiTheme="minorHAnsi" w:hAnsiTheme="minorHAnsi" w:cstheme="minorHAnsi"/>
          <w:color w:val="000000"/>
          <w:sz w:val="22"/>
          <w:szCs w:val="22"/>
          <w:u w:color="000000"/>
        </w:rPr>
      </w:pPr>
      <w:r w:rsidRPr="007E728C">
        <w:rPr>
          <w:rFonts w:asciiTheme="minorHAnsi" w:hAnsiTheme="minorHAnsi" w:cstheme="minorHAnsi"/>
          <w:b/>
          <w:sz w:val="22"/>
          <w:szCs w:val="22"/>
        </w:rPr>
        <w:t>§ 17. </w:t>
      </w:r>
      <w:r w:rsidRPr="007E728C">
        <w:rPr>
          <w:rFonts w:asciiTheme="minorHAnsi" w:hAnsiTheme="minorHAnsi" w:cstheme="minorHAnsi"/>
          <w:color w:val="000000"/>
          <w:sz w:val="22"/>
          <w:szCs w:val="22"/>
          <w:u w:color="000000"/>
        </w:rPr>
        <w:t xml:space="preserve">W zakresie szczegółowych parametrów i wskaźników kształtowania zabudowy oraz zagospodarowania terenu dla </w:t>
      </w:r>
      <w:r w:rsidR="007E728C" w:rsidRPr="007E728C">
        <w:rPr>
          <w:rFonts w:asciiTheme="minorHAnsi" w:hAnsiTheme="minorHAnsi" w:cstheme="minorHAnsi"/>
          <w:color w:val="000000"/>
          <w:sz w:val="22"/>
          <w:szCs w:val="22"/>
          <w:u w:color="000000"/>
        </w:rPr>
        <w:t>terenów oznaczonych na rysunku planu symbolami:</w:t>
      </w:r>
      <w:r w:rsidR="007E728C" w:rsidRPr="007E728C">
        <w:rPr>
          <w:rFonts w:asciiTheme="minorHAnsi" w:hAnsiTheme="minorHAnsi" w:cstheme="minorHAnsi"/>
          <w:b/>
          <w:color w:val="000000"/>
          <w:sz w:val="22"/>
          <w:szCs w:val="22"/>
          <w:u w:color="000000"/>
        </w:rPr>
        <w:t xml:space="preserve"> </w:t>
      </w:r>
      <w:r w:rsidRPr="007E728C">
        <w:rPr>
          <w:rFonts w:asciiTheme="minorHAnsi" w:hAnsiTheme="minorHAnsi" w:cstheme="minorHAnsi"/>
          <w:b/>
          <w:color w:val="000000"/>
          <w:sz w:val="22"/>
          <w:szCs w:val="22"/>
          <w:u w:color="000000"/>
        </w:rPr>
        <w:t>1ZN</w:t>
      </w:r>
      <w:r w:rsidR="007E728C" w:rsidRPr="007E728C">
        <w:rPr>
          <w:rFonts w:asciiTheme="minorHAnsi" w:hAnsiTheme="minorHAnsi" w:cstheme="minorHAnsi"/>
          <w:b/>
          <w:color w:val="000000"/>
          <w:sz w:val="22"/>
          <w:szCs w:val="22"/>
          <w:u w:color="000000"/>
        </w:rPr>
        <w:t>, 2ZN, 3ZN</w:t>
      </w:r>
      <w:r w:rsidRPr="007E728C">
        <w:rPr>
          <w:rFonts w:asciiTheme="minorHAnsi" w:hAnsiTheme="minorHAnsi" w:cstheme="minorHAnsi"/>
          <w:color w:val="000000"/>
          <w:sz w:val="22"/>
          <w:szCs w:val="22"/>
          <w:u w:color="000000"/>
        </w:rPr>
        <w:t>:</w:t>
      </w:r>
    </w:p>
    <w:p w14:paraId="39CAB378" w14:textId="77777777" w:rsidR="00A77B3E" w:rsidRPr="007E728C" w:rsidRDefault="00000000">
      <w:pPr>
        <w:spacing w:before="120" w:after="120" w:line="276" w:lineRule="auto"/>
        <w:ind w:left="340" w:hanging="227"/>
        <w:rPr>
          <w:rFonts w:asciiTheme="minorHAnsi" w:hAnsiTheme="minorHAnsi" w:cstheme="minorHAnsi"/>
          <w:color w:val="000000"/>
          <w:sz w:val="22"/>
          <w:szCs w:val="22"/>
          <w:u w:color="000000"/>
        </w:rPr>
      </w:pPr>
      <w:r w:rsidRPr="007E728C">
        <w:rPr>
          <w:rFonts w:asciiTheme="minorHAnsi" w:hAnsiTheme="minorHAnsi" w:cstheme="minorHAnsi"/>
          <w:sz w:val="22"/>
          <w:szCs w:val="22"/>
        </w:rPr>
        <w:t>1) </w:t>
      </w:r>
      <w:r w:rsidRPr="007E728C">
        <w:rPr>
          <w:rFonts w:asciiTheme="minorHAnsi" w:hAnsiTheme="minorHAnsi" w:cstheme="minorHAnsi"/>
          <w:color w:val="000000"/>
          <w:sz w:val="22"/>
          <w:szCs w:val="22"/>
          <w:u w:color="000000"/>
        </w:rPr>
        <w:t>ustala się:</w:t>
      </w:r>
    </w:p>
    <w:p w14:paraId="3053D012" w14:textId="77777777" w:rsidR="00A77B3E" w:rsidRPr="007E728C" w:rsidRDefault="00000000">
      <w:pPr>
        <w:keepLines/>
        <w:spacing w:before="120" w:after="120" w:line="276" w:lineRule="auto"/>
        <w:ind w:left="567" w:hanging="227"/>
        <w:rPr>
          <w:rFonts w:asciiTheme="minorHAnsi" w:hAnsiTheme="minorHAnsi" w:cstheme="minorHAnsi"/>
          <w:color w:val="000000"/>
          <w:sz w:val="22"/>
          <w:szCs w:val="22"/>
          <w:u w:color="000000"/>
        </w:rPr>
      </w:pPr>
      <w:r w:rsidRPr="007E728C">
        <w:rPr>
          <w:rFonts w:asciiTheme="minorHAnsi" w:hAnsiTheme="minorHAnsi" w:cstheme="minorHAnsi"/>
          <w:sz w:val="22"/>
          <w:szCs w:val="22"/>
        </w:rPr>
        <w:t>a) </w:t>
      </w:r>
      <w:r w:rsidRPr="007E728C">
        <w:rPr>
          <w:rFonts w:asciiTheme="minorHAnsi" w:hAnsiTheme="minorHAnsi" w:cstheme="minorHAnsi"/>
          <w:color w:val="000000"/>
          <w:sz w:val="22"/>
          <w:szCs w:val="22"/>
          <w:u w:color="000000"/>
        </w:rPr>
        <w:t>lokalizację zieleni naturalnej,</w:t>
      </w:r>
    </w:p>
    <w:p w14:paraId="1A621556" w14:textId="77777777" w:rsidR="00A77B3E" w:rsidRPr="007E728C" w:rsidRDefault="00000000">
      <w:pPr>
        <w:keepLines/>
        <w:spacing w:before="120" w:after="120" w:line="276" w:lineRule="auto"/>
        <w:ind w:left="567" w:hanging="227"/>
        <w:rPr>
          <w:rFonts w:asciiTheme="minorHAnsi" w:hAnsiTheme="minorHAnsi" w:cstheme="minorHAnsi"/>
          <w:color w:val="000000"/>
          <w:sz w:val="22"/>
          <w:szCs w:val="22"/>
          <w:u w:color="000000"/>
        </w:rPr>
      </w:pPr>
      <w:r w:rsidRPr="007E728C">
        <w:rPr>
          <w:rFonts w:asciiTheme="minorHAnsi" w:hAnsiTheme="minorHAnsi" w:cstheme="minorHAnsi"/>
          <w:sz w:val="22"/>
          <w:szCs w:val="22"/>
        </w:rPr>
        <w:t>b) </w:t>
      </w:r>
      <w:r w:rsidRPr="007E728C">
        <w:rPr>
          <w:rFonts w:asciiTheme="minorHAnsi" w:hAnsiTheme="minorHAnsi" w:cstheme="minorHAnsi"/>
          <w:color w:val="000000"/>
          <w:sz w:val="22"/>
          <w:szCs w:val="22"/>
          <w:u w:color="000000"/>
        </w:rPr>
        <w:t>zakaz lokalizacji budynków,</w:t>
      </w:r>
    </w:p>
    <w:p w14:paraId="3FD95311" w14:textId="77777777" w:rsidR="00A77B3E" w:rsidRPr="007E728C" w:rsidRDefault="00000000">
      <w:pPr>
        <w:keepLines/>
        <w:spacing w:before="120" w:after="120" w:line="276" w:lineRule="auto"/>
        <w:ind w:left="567" w:hanging="227"/>
        <w:rPr>
          <w:rFonts w:asciiTheme="minorHAnsi" w:hAnsiTheme="minorHAnsi" w:cstheme="minorHAnsi"/>
          <w:color w:val="000000"/>
          <w:sz w:val="22"/>
          <w:szCs w:val="22"/>
          <w:u w:color="000000"/>
        </w:rPr>
      </w:pPr>
      <w:r w:rsidRPr="007E728C">
        <w:rPr>
          <w:rFonts w:asciiTheme="minorHAnsi" w:hAnsiTheme="minorHAnsi" w:cstheme="minorHAnsi"/>
          <w:sz w:val="22"/>
          <w:szCs w:val="22"/>
        </w:rPr>
        <w:t>c) </w:t>
      </w:r>
      <w:r w:rsidRPr="007E728C">
        <w:rPr>
          <w:rFonts w:asciiTheme="minorHAnsi" w:hAnsiTheme="minorHAnsi" w:cstheme="minorHAnsi"/>
          <w:color w:val="000000"/>
          <w:sz w:val="22"/>
          <w:szCs w:val="22"/>
          <w:u w:color="000000"/>
        </w:rPr>
        <w:t>minimalny udział powierzchni biologicznie czynnej: 90%,</w:t>
      </w:r>
    </w:p>
    <w:p w14:paraId="0F549051" w14:textId="77777777" w:rsidR="00A77B3E" w:rsidRPr="007E728C" w:rsidRDefault="00000000">
      <w:pPr>
        <w:keepLines/>
        <w:spacing w:before="120" w:after="120" w:line="276" w:lineRule="auto"/>
        <w:ind w:left="567" w:hanging="227"/>
        <w:rPr>
          <w:rFonts w:asciiTheme="minorHAnsi" w:hAnsiTheme="minorHAnsi" w:cstheme="minorHAnsi"/>
          <w:color w:val="000000"/>
          <w:sz w:val="22"/>
          <w:szCs w:val="22"/>
          <w:u w:color="000000"/>
        </w:rPr>
      </w:pPr>
      <w:r w:rsidRPr="007E728C">
        <w:rPr>
          <w:rFonts w:asciiTheme="minorHAnsi" w:hAnsiTheme="minorHAnsi" w:cstheme="minorHAnsi"/>
          <w:sz w:val="22"/>
          <w:szCs w:val="22"/>
        </w:rPr>
        <w:t>d) </w:t>
      </w:r>
      <w:r w:rsidRPr="007E728C">
        <w:rPr>
          <w:rFonts w:asciiTheme="minorHAnsi" w:hAnsiTheme="minorHAnsi" w:cstheme="minorHAnsi"/>
          <w:color w:val="000000"/>
          <w:sz w:val="22"/>
          <w:szCs w:val="22"/>
          <w:u w:color="000000"/>
        </w:rPr>
        <w:t>dostęp do terenu zgodnie z § 12 ust. 1 pkt 6;</w:t>
      </w:r>
    </w:p>
    <w:p w14:paraId="3A311E6F" w14:textId="77777777" w:rsidR="00A77B3E" w:rsidRPr="007E728C" w:rsidRDefault="00000000">
      <w:pPr>
        <w:spacing w:before="120" w:after="120" w:line="276" w:lineRule="auto"/>
        <w:ind w:left="340" w:hanging="227"/>
        <w:rPr>
          <w:rFonts w:asciiTheme="minorHAnsi" w:hAnsiTheme="minorHAnsi" w:cstheme="minorHAnsi"/>
          <w:color w:val="000000"/>
          <w:sz w:val="22"/>
          <w:szCs w:val="22"/>
          <w:u w:color="000000"/>
        </w:rPr>
      </w:pPr>
      <w:r w:rsidRPr="007E728C">
        <w:rPr>
          <w:rFonts w:asciiTheme="minorHAnsi" w:hAnsiTheme="minorHAnsi" w:cstheme="minorHAnsi"/>
          <w:sz w:val="22"/>
          <w:szCs w:val="22"/>
        </w:rPr>
        <w:t>2) </w:t>
      </w:r>
      <w:r w:rsidRPr="007E728C">
        <w:rPr>
          <w:rFonts w:asciiTheme="minorHAnsi" w:hAnsiTheme="minorHAnsi" w:cstheme="minorHAnsi"/>
          <w:color w:val="000000"/>
          <w:sz w:val="22"/>
          <w:szCs w:val="22"/>
          <w:u w:color="000000"/>
        </w:rPr>
        <w:t>dopuszcza się lokalizację:</w:t>
      </w:r>
    </w:p>
    <w:p w14:paraId="09696C35" w14:textId="77777777" w:rsidR="00A77B3E" w:rsidRPr="007E728C" w:rsidRDefault="00000000">
      <w:pPr>
        <w:keepLines/>
        <w:spacing w:before="120" w:after="120" w:line="276" w:lineRule="auto"/>
        <w:ind w:left="567" w:hanging="227"/>
        <w:rPr>
          <w:rFonts w:asciiTheme="minorHAnsi" w:hAnsiTheme="minorHAnsi" w:cstheme="minorHAnsi"/>
          <w:color w:val="000000"/>
          <w:sz w:val="22"/>
          <w:szCs w:val="22"/>
          <w:u w:color="000000"/>
        </w:rPr>
      </w:pPr>
      <w:r w:rsidRPr="007E728C">
        <w:rPr>
          <w:rFonts w:asciiTheme="minorHAnsi" w:hAnsiTheme="minorHAnsi" w:cstheme="minorHAnsi"/>
          <w:sz w:val="22"/>
          <w:szCs w:val="22"/>
        </w:rPr>
        <w:t>a) </w:t>
      </w:r>
      <w:r w:rsidRPr="007E728C">
        <w:rPr>
          <w:rFonts w:asciiTheme="minorHAnsi" w:hAnsiTheme="minorHAnsi" w:cstheme="minorHAnsi"/>
          <w:color w:val="000000"/>
          <w:sz w:val="22"/>
          <w:szCs w:val="22"/>
          <w:u w:color="000000"/>
        </w:rPr>
        <w:t>ścieżek rowerowych,</w:t>
      </w:r>
    </w:p>
    <w:p w14:paraId="2C68E59A" w14:textId="77777777" w:rsidR="00A77B3E" w:rsidRPr="007E728C" w:rsidRDefault="00000000">
      <w:pPr>
        <w:keepLines/>
        <w:spacing w:before="120" w:after="120" w:line="276" w:lineRule="auto"/>
        <w:ind w:left="567" w:hanging="227"/>
        <w:rPr>
          <w:rFonts w:asciiTheme="minorHAnsi" w:hAnsiTheme="minorHAnsi" w:cstheme="minorHAnsi"/>
          <w:color w:val="000000"/>
          <w:sz w:val="22"/>
          <w:szCs w:val="22"/>
          <w:u w:color="000000"/>
        </w:rPr>
      </w:pPr>
      <w:r w:rsidRPr="007E728C">
        <w:rPr>
          <w:rFonts w:asciiTheme="minorHAnsi" w:hAnsiTheme="minorHAnsi" w:cstheme="minorHAnsi"/>
          <w:sz w:val="22"/>
          <w:szCs w:val="22"/>
        </w:rPr>
        <w:t>b) </w:t>
      </w:r>
      <w:r w:rsidRPr="007E728C">
        <w:rPr>
          <w:rFonts w:asciiTheme="minorHAnsi" w:hAnsiTheme="minorHAnsi" w:cstheme="minorHAnsi"/>
          <w:color w:val="000000"/>
          <w:sz w:val="22"/>
          <w:szCs w:val="22"/>
          <w:u w:color="000000"/>
        </w:rPr>
        <w:t>ścieżek pieszych.</w:t>
      </w:r>
    </w:p>
    <w:p w14:paraId="4F3D0F33" w14:textId="079DE30A" w:rsidR="00A77B3E" w:rsidRPr="007E728C" w:rsidRDefault="00000000">
      <w:pPr>
        <w:keepLines/>
        <w:spacing w:before="120" w:after="120" w:line="276" w:lineRule="auto"/>
        <w:rPr>
          <w:rFonts w:asciiTheme="minorHAnsi" w:hAnsiTheme="minorHAnsi" w:cstheme="minorHAnsi"/>
          <w:color w:val="000000"/>
          <w:sz w:val="22"/>
          <w:szCs w:val="22"/>
          <w:u w:color="000000"/>
        </w:rPr>
      </w:pPr>
      <w:r w:rsidRPr="007E728C">
        <w:rPr>
          <w:rFonts w:asciiTheme="minorHAnsi" w:hAnsiTheme="minorHAnsi" w:cstheme="minorHAnsi"/>
          <w:b/>
          <w:sz w:val="22"/>
          <w:szCs w:val="22"/>
        </w:rPr>
        <w:t>§ 18. </w:t>
      </w:r>
      <w:r w:rsidRPr="007E728C">
        <w:rPr>
          <w:rFonts w:asciiTheme="minorHAnsi" w:hAnsiTheme="minorHAnsi" w:cstheme="minorHAnsi"/>
          <w:color w:val="000000"/>
          <w:sz w:val="22"/>
          <w:szCs w:val="22"/>
          <w:u w:color="000000"/>
        </w:rPr>
        <w:t xml:space="preserve">W zakresie szczegółowych parametrów i wskaźników kształtowania zabudowy oraz zagospodarowania terenu dla </w:t>
      </w:r>
      <w:r w:rsidR="007E728C" w:rsidRPr="007E728C">
        <w:rPr>
          <w:rFonts w:asciiTheme="minorHAnsi" w:hAnsiTheme="minorHAnsi" w:cstheme="minorHAnsi"/>
          <w:color w:val="000000"/>
          <w:sz w:val="22"/>
          <w:szCs w:val="22"/>
          <w:u w:color="000000"/>
        </w:rPr>
        <w:t>terenów oznaczonych na rysunku planu symbolami:</w:t>
      </w:r>
      <w:r w:rsidR="007E728C" w:rsidRPr="007E728C">
        <w:rPr>
          <w:rFonts w:asciiTheme="minorHAnsi" w:hAnsiTheme="minorHAnsi" w:cstheme="minorHAnsi"/>
          <w:b/>
          <w:color w:val="000000"/>
          <w:sz w:val="22"/>
          <w:szCs w:val="22"/>
          <w:u w:color="000000"/>
        </w:rPr>
        <w:t xml:space="preserve"> </w:t>
      </w:r>
      <w:r w:rsidRPr="007E728C">
        <w:rPr>
          <w:rFonts w:asciiTheme="minorHAnsi" w:hAnsiTheme="minorHAnsi" w:cstheme="minorHAnsi"/>
          <w:b/>
          <w:color w:val="000000"/>
          <w:sz w:val="22"/>
          <w:szCs w:val="22"/>
          <w:u w:color="000000"/>
        </w:rPr>
        <w:t>1WS</w:t>
      </w:r>
      <w:r w:rsidR="007E728C" w:rsidRPr="007E728C">
        <w:rPr>
          <w:rFonts w:asciiTheme="minorHAnsi" w:hAnsiTheme="minorHAnsi" w:cstheme="minorHAnsi"/>
          <w:b/>
          <w:color w:val="000000"/>
          <w:sz w:val="22"/>
          <w:szCs w:val="22"/>
          <w:u w:color="000000"/>
        </w:rPr>
        <w:t>, 2WS,</w:t>
      </w:r>
      <w:r w:rsidRPr="007E728C">
        <w:rPr>
          <w:rFonts w:asciiTheme="minorHAnsi" w:hAnsiTheme="minorHAnsi" w:cstheme="minorHAnsi"/>
          <w:color w:val="000000"/>
          <w:sz w:val="22"/>
          <w:szCs w:val="22"/>
          <w:u w:color="000000"/>
        </w:rPr>
        <w:t xml:space="preserve"> ustala się:</w:t>
      </w:r>
    </w:p>
    <w:p w14:paraId="747CF197" w14:textId="77777777" w:rsidR="00A77B3E" w:rsidRPr="007E728C" w:rsidRDefault="00000000">
      <w:pPr>
        <w:spacing w:before="120" w:after="120" w:line="276" w:lineRule="auto"/>
        <w:ind w:left="340" w:hanging="227"/>
        <w:rPr>
          <w:rFonts w:asciiTheme="minorHAnsi" w:hAnsiTheme="minorHAnsi" w:cstheme="minorHAnsi"/>
          <w:color w:val="000000"/>
          <w:sz w:val="22"/>
          <w:szCs w:val="22"/>
          <w:u w:color="000000"/>
        </w:rPr>
      </w:pPr>
      <w:r w:rsidRPr="007E728C">
        <w:rPr>
          <w:rFonts w:asciiTheme="minorHAnsi" w:hAnsiTheme="minorHAnsi" w:cstheme="minorHAnsi"/>
          <w:sz w:val="22"/>
          <w:szCs w:val="22"/>
        </w:rPr>
        <w:t>1) </w:t>
      </w:r>
      <w:r w:rsidRPr="007E728C">
        <w:rPr>
          <w:rFonts w:asciiTheme="minorHAnsi" w:hAnsiTheme="minorHAnsi" w:cstheme="minorHAnsi"/>
          <w:color w:val="000000"/>
          <w:sz w:val="22"/>
          <w:szCs w:val="22"/>
          <w:u w:color="000000"/>
        </w:rPr>
        <w:t>lokalizację wód powierzchniowych śródlądowych;</w:t>
      </w:r>
    </w:p>
    <w:p w14:paraId="784D146E" w14:textId="77777777" w:rsidR="00A77B3E" w:rsidRPr="007E728C" w:rsidRDefault="00000000">
      <w:pPr>
        <w:spacing w:before="120" w:after="120" w:line="276" w:lineRule="auto"/>
        <w:ind w:left="340" w:hanging="227"/>
        <w:rPr>
          <w:rFonts w:asciiTheme="minorHAnsi" w:hAnsiTheme="minorHAnsi" w:cstheme="minorHAnsi"/>
          <w:color w:val="000000"/>
          <w:sz w:val="22"/>
          <w:szCs w:val="22"/>
          <w:u w:color="000000"/>
        </w:rPr>
      </w:pPr>
      <w:r w:rsidRPr="007E728C">
        <w:rPr>
          <w:rFonts w:asciiTheme="minorHAnsi" w:hAnsiTheme="minorHAnsi" w:cstheme="minorHAnsi"/>
          <w:sz w:val="22"/>
          <w:szCs w:val="22"/>
        </w:rPr>
        <w:t>2) </w:t>
      </w:r>
      <w:r w:rsidRPr="007E728C">
        <w:rPr>
          <w:rFonts w:asciiTheme="minorHAnsi" w:hAnsiTheme="minorHAnsi" w:cstheme="minorHAnsi"/>
          <w:color w:val="000000"/>
          <w:sz w:val="22"/>
          <w:szCs w:val="22"/>
          <w:u w:color="000000"/>
        </w:rPr>
        <w:t>minimalną powierzchnię biologicznie czynną: 80% powierzchni terenu;</w:t>
      </w:r>
    </w:p>
    <w:p w14:paraId="4015B36D" w14:textId="77777777" w:rsidR="00A77B3E" w:rsidRDefault="00000000">
      <w:pPr>
        <w:spacing w:before="120" w:after="120" w:line="276" w:lineRule="auto"/>
        <w:ind w:left="340" w:hanging="227"/>
        <w:rPr>
          <w:rFonts w:asciiTheme="minorHAnsi" w:hAnsiTheme="minorHAnsi" w:cstheme="minorHAnsi"/>
          <w:color w:val="000000"/>
          <w:sz w:val="22"/>
          <w:szCs w:val="22"/>
          <w:u w:color="000000"/>
        </w:rPr>
      </w:pPr>
      <w:r w:rsidRPr="007E728C">
        <w:rPr>
          <w:rFonts w:asciiTheme="minorHAnsi" w:hAnsiTheme="minorHAnsi" w:cstheme="minorHAnsi"/>
          <w:sz w:val="22"/>
          <w:szCs w:val="22"/>
        </w:rPr>
        <w:t>3) </w:t>
      </w:r>
      <w:r w:rsidRPr="007E728C">
        <w:rPr>
          <w:rFonts w:asciiTheme="minorHAnsi" w:hAnsiTheme="minorHAnsi" w:cstheme="minorHAnsi"/>
          <w:color w:val="000000"/>
          <w:sz w:val="22"/>
          <w:szCs w:val="22"/>
          <w:u w:color="000000"/>
        </w:rPr>
        <w:t>dostęp do terenu zgodnie z § 12 ust. 1 pkt 6.</w:t>
      </w:r>
    </w:p>
    <w:p w14:paraId="725D2E82" w14:textId="7B4757CD" w:rsidR="008A033D" w:rsidRPr="007E728C" w:rsidRDefault="008A033D" w:rsidP="008A033D">
      <w:pPr>
        <w:keepLines/>
        <w:spacing w:before="120" w:after="120" w:line="276" w:lineRule="auto"/>
        <w:rPr>
          <w:rFonts w:asciiTheme="minorHAnsi" w:hAnsiTheme="minorHAnsi" w:cstheme="minorHAnsi"/>
          <w:color w:val="000000"/>
          <w:sz w:val="22"/>
          <w:szCs w:val="22"/>
          <w:u w:color="000000"/>
        </w:rPr>
      </w:pPr>
      <w:r w:rsidRPr="007E728C">
        <w:rPr>
          <w:rFonts w:asciiTheme="minorHAnsi" w:hAnsiTheme="minorHAnsi" w:cstheme="minorHAnsi"/>
          <w:b/>
          <w:sz w:val="22"/>
          <w:szCs w:val="22"/>
        </w:rPr>
        <w:t>§ 1</w:t>
      </w:r>
      <w:r>
        <w:rPr>
          <w:rFonts w:asciiTheme="minorHAnsi" w:hAnsiTheme="minorHAnsi" w:cstheme="minorHAnsi"/>
          <w:b/>
          <w:sz w:val="22"/>
          <w:szCs w:val="22"/>
        </w:rPr>
        <w:t>9</w:t>
      </w:r>
      <w:r w:rsidRPr="007E728C">
        <w:rPr>
          <w:rFonts w:asciiTheme="minorHAnsi" w:hAnsiTheme="minorHAnsi" w:cstheme="minorHAnsi"/>
          <w:b/>
          <w:sz w:val="22"/>
          <w:szCs w:val="22"/>
        </w:rPr>
        <w:t>. </w:t>
      </w:r>
      <w:r w:rsidRPr="007E728C">
        <w:rPr>
          <w:rFonts w:asciiTheme="minorHAnsi" w:hAnsiTheme="minorHAnsi" w:cstheme="minorHAnsi"/>
          <w:color w:val="000000"/>
          <w:sz w:val="22"/>
          <w:szCs w:val="22"/>
          <w:u w:color="000000"/>
        </w:rPr>
        <w:t>W zakresie szczegółowych parametrów i wskaźników kształtowania zabudowy oraz zagospodarowania terenu dla teren</w:t>
      </w:r>
      <w:r>
        <w:rPr>
          <w:rFonts w:asciiTheme="minorHAnsi" w:hAnsiTheme="minorHAnsi" w:cstheme="minorHAnsi"/>
          <w:color w:val="000000"/>
          <w:sz w:val="22"/>
          <w:szCs w:val="22"/>
          <w:u w:color="000000"/>
        </w:rPr>
        <w:t>u</w:t>
      </w:r>
      <w:r w:rsidRPr="007E728C">
        <w:rPr>
          <w:rFonts w:asciiTheme="minorHAnsi" w:hAnsiTheme="minorHAnsi" w:cstheme="minorHAnsi"/>
          <w:color w:val="000000"/>
          <w:sz w:val="22"/>
          <w:szCs w:val="22"/>
          <w:u w:color="000000"/>
        </w:rPr>
        <w:t xml:space="preserve"> oznaczon</w:t>
      </w:r>
      <w:r>
        <w:rPr>
          <w:rFonts w:asciiTheme="minorHAnsi" w:hAnsiTheme="minorHAnsi" w:cstheme="minorHAnsi"/>
          <w:color w:val="000000"/>
          <w:sz w:val="22"/>
          <w:szCs w:val="22"/>
          <w:u w:color="000000"/>
        </w:rPr>
        <w:t>ego</w:t>
      </w:r>
      <w:r w:rsidRPr="007E728C">
        <w:rPr>
          <w:rFonts w:asciiTheme="minorHAnsi" w:hAnsiTheme="minorHAnsi" w:cstheme="minorHAnsi"/>
          <w:color w:val="000000"/>
          <w:sz w:val="22"/>
          <w:szCs w:val="22"/>
          <w:u w:color="000000"/>
        </w:rPr>
        <w:t xml:space="preserve"> na rysunku planu symbol</w:t>
      </w:r>
      <w:r>
        <w:rPr>
          <w:rFonts w:asciiTheme="minorHAnsi" w:hAnsiTheme="minorHAnsi" w:cstheme="minorHAnsi"/>
          <w:color w:val="000000"/>
          <w:sz w:val="22"/>
          <w:szCs w:val="22"/>
          <w:u w:color="000000"/>
        </w:rPr>
        <w:t>em</w:t>
      </w:r>
      <w:r w:rsidRPr="007E728C">
        <w:rPr>
          <w:rFonts w:asciiTheme="minorHAnsi" w:hAnsiTheme="minorHAnsi" w:cstheme="minorHAnsi"/>
          <w:color w:val="000000"/>
          <w:sz w:val="22"/>
          <w:szCs w:val="22"/>
          <w:u w:color="000000"/>
        </w:rPr>
        <w:t>:</w:t>
      </w:r>
      <w:r w:rsidRPr="007E728C">
        <w:rPr>
          <w:rFonts w:asciiTheme="minorHAnsi" w:hAnsiTheme="minorHAnsi" w:cstheme="minorHAnsi"/>
          <w:b/>
          <w:color w:val="000000"/>
          <w:sz w:val="22"/>
          <w:szCs w:val="22"/>
          <w:u w:color="000000"/>
        </w:rPr>
        <w:t xml:space="preserve"> 1WS</w:t>
      </w:r>
      <w:r>
        <w:rPr>
          <w:rFonts w:asciiTheme="minorHAnsi" w:hAnsiTheme="minorHAnsi" w:cstheme="minorHAnsi"/>
          <w:b/>
          <w:color w:val="000000"/>
          <w:sz w:val="22"/>
          <w:szCs w:val="22"/>
          <w:u w:color="000000"/>
        </w:rPr>
        <w:t>-ZN</w:t>
      </w:r>
      <w:r w:rsidRPr="007E728C">
        <w:rPr>
          <w:rFonts w:asciiTheme="minorHAnsi" w:hAnsiTheme="minorHAnsi" w:cstheme="minorHAnsi"/>
          <w:b/>
          <w:color w:val="000000"/>
          <w:sz w:val="22"/>
          <w:szCs w:val="22"/>
          <w:u w:color="000000"/>
        </w:rPr>
        <w:t>,</w:t>
      </w:r>
      <w:r w:rsidRPr="007E728C">
        <w:rPr>
          <w:rFonts w:asciiTheme="minorHAnsi" w:hAnsiTheme="minorHAnsi" w:cstheme="minorHAnsi"/>
          <w:color w:val="000000"/>
          <w:sz w:val="22"/>
          <w:szCs w:val="22"/>
          <w:u w:color="000000"/>
        </w:rPr>
        <w:t xml:space="preserve"> ustala się:</w:t>
      </w:r>
    </w:p>
    <w:p w14:paraId="7BCE2763" w14:textId="3CF1B066" w:rsidR="008A033D" w:rsidRPr="007E728C" w:rsidRDefault="008A033D" w:rsidP="008A033D">
      <w:pPr>
        <w:spacing w:before="120" w:after="120" w:line="276" w:lineRule="auto"/>
        <w:ind w:left="340" w:hanging="227"/>
        <w:rPr>
          <w:rFonts w:asciiTheme="minorHAnsi" w:hAnsiTheme="minorHAnsi" w:cstheme="minorHAnsi"/>
          <w:color w:val="000000"/>
          <w:sz w:val="22"/>
          <w:szCs w:val="22"/>
          <w:u w:color="000000"/>
        </w:rPr>
      </w:pPr>
      <w:r w:rsidRPr="007E728C">
        <w:rPr>
          <w:rFonts w:asciiTheme="minorHAnsi" w:hAnsiTheme="minorHAnsi" w:cstheme="minorHAnsi"/>
          <w:sz w:val="22"/>
          <w:szCs w:val="22"/>
        </w:rPr>
        <w:t>1) </w:t>
      </w:r>
      <w:r w:rsidRPr="007E728C">
        <w:rPr>
          <w:rFonts w:asciiTheme="minorHAnsi" w:hAnsiTheme="minorHAnsi" w:cstheme="minorHAnsi"/>
          <w:color w:val="000000"/>
          <w:sz w:val="22"/>
          <w:szCs w:val="22"/>
          <w:u w:color="000000"/>
        </w:rPr>
        <w:t>lokalizację wód powierzchniowych śródlądowych</w:t>
      </w:r>
      <w:r w:rsidR="00201436">
        <w:rPr>
          <w:rFonts w:asciiTheme="minorHAnsi" w:hAnsiTheme="minorHAnsi" w:cstheme="minorHAnsi"/>
          <w:color w:val="000000"/>
          <w:sz w:val="22"/>
          <w:szCs w:val="22"/>
          <w:u w:color="000000"/>
        </w:rPr>
        <w:t xml:space="preserve"> lub </w:t>
      </w:r>
      <w:r w:rsidR="00201436" w:rsidRPr="007E728C">
        <w:rPr>
          <w:rFonts w:asciiTheme="minorHAnsi" w:hAnsiTheme="minorHAnsi" w:cstheme="minorHAnsi"/>
          <w:color w:val="000000"/>
          <w:sz w:val="22"/>
          <w:szCs w:val="22"/>
          <w:u w:color="000000"/>
        </w:rPr>
        <w:t>zieleni naturalnej</w:t>
      </w:r>
      <w:r w:rsidRPr="007E728C">
        <w:rPr>
          <w:rFonts w:asciiTheme="minorHAnsi" w:hAnsiTheme="minorHAnsi" w:cstheme="minorHAnsi"/>
          <w:color w:val="000000"/>
          <w:sz w:val="22"/>
          <w:szCs w:val="22"/>
          <w:u w:color="000000"/>
        </w:rPr>
        <w:t>;</w:t>
      </w:r>
    </w:p>
    <w:p w14:paraId="2EC9EC0A" w14:textId="77777777" w:rsidR="008A033D" w:rsidRPr="007E728C" w:rsidRDefault="008A033D" w:rsidP="008A033D">
      <w:pPr>
        <w:spacing w:before="120" w:after="120" w:line="276" w:lineRule="auto"/>
        <w:ind w:left="340" w:hanging="227"/>
        <w:rPr>
          <w:rFonts w:asciiTheme="minorHAnsi" w:hAnsiTheme="minorHAnsi" w:cstheme="minorHAnsi"/>
          <w:color w:val="000000"/>
          <w:sz w:val="22"/>
          <w:szCs w:val="22"/>
          <w:u w:color="000000"/>
        </w:rPr>
      </w:pPr>
      <w:r w:rsidRPr="007E728C">
        <w:rPr>
          <w:rFonts w:asciiTheme="minorHAnsi" w:hAnsiTheme="minorHAnsi" w:cstheme="minorHAnsi"/>
          <w:sz w:val="22"/>
          <w:szCs w:val="22"/>
        </w:rPr>
        <w:t>2) </w:t>
      </w:r>
      <w:r w:rsidRPr="007E728C">
        <w:rPr>
          <w:rFonts w:asciiTheme="minorHAnsi" w:hAnsiTheme="minorHAnsi" w:cstheme="minorHAnsi"/>
          <w:color w:val="000000"/>
          <w:sz w:val="22"/>
          <w:szCs w:val="22"/>
          <w:u w:color="000000"/>
        </w:rPr>
        <w:t>minimalną powierzchnię biologicznie czynną: 80% powierzchni terenu;</w:t>
      </w:r>
    </w:p>
    <w:p w14:paraId="137104D7" w14:textId="77777777" w:rsidR="008A033D" w:rsidRPr="00201436" w:rsidRDefault="008A033D" w:rsidP="008A033D">
      <w:pPr>
        <w:spacing w:before="120" w:after="120" w:line="276" w:lineRule="auto"/>
        <w:ind w:left="340" w:hanging="227"/>
        <w:rPr>
          <w:rFonts w:asciiTheme="minorHAnsi" w:hAnsiTheme="minorHAnsi" w:cstheme="minorHAnsi"/>
          <w:color w:val="000000"/>
          <w:sz w:val="22"/>
          <w:szCs w:val="22"/>
          <w:u w:color="000000"/>
        </w:rPr>
      </w:pPr>
      <w:r w:rsidRPr="007E728C">
        <w:rPr>
          <w:rFonts w:asciiTheme="minorHAnsi" w:hAnsiTheme="minorHAnsi" w:cstheme="minorHAnsi"/>
          <w:sz w:val="22"/>
          <w:szCs w:val="22"/>
        </w:rPr>
        <w:t>3) </w:t>
      </w:r>
      <w:r w:rsidRPr="007E728C">
        <w:rPr>
          <w:rFonts w:asciiTheme="minorHAnsi" w:hAnsiTheme="minorHAnsi" w:cstheme="minorHAnsi"/>
          <w:color w:val="000000"/>
          <w:sz w:val="22"/>
          <w:szCs w:val="22"/>
          <w:u w:color="000000"/>
        </w:rPr>
        <w:t>dostęp do terenu zgodnie z § 12 ust. 1 </w:t>
      </w:r>
      <w:r w:rsidRPr="00201436">
        <w:rPr>
          <w:rFonts w:asciiTheme="minorHAnsi" w:hAnsiTheme="minorHAnsi" w:cstheme="minorHAnsi"/>
          <w:color w:val="000000"/>
          <w:sz w:val="22"/>
          <w:szCs w:val="22"/>
          <w:u w:color="000000"/>
        </w:rPr>
        <w:t>pkt 6.</w:t>
      </w:r>
    </w:p>
    <w:p w14:paraId="1B9132FE" w14:textId="1BD21692" w:rsidR="00A77B3E" w:rsidRPr="00201436" w:rsidRDefault="00000000">
      <w:pPr>
        <w:keepLines/>
        <w:spacing w:before="120" w:after="120" w:line="276" w:lineRule="auto"/>
        <w:rPr>
          <w:rFonts w:asciiTheme="minorHAnsi" w:hAnsiTheme="minorHAnsi" w:cstheme="minorHAnsi"/>
          <w:color w:val="000000"/>
          <w:sz w:val="22"/>
          <w:szCs w:val="22"/>
          <w:u w:color="000000"/>
        </w:rPr>
      </w:pPr>
      <w:r w:rsidRPr="00201436">
        <w:rPr>
          <w:rFonts w:asciiTheme="minorHAnsi" w:hAnsiTheme="minorHAnsi" w:cstheme="minorHAnsi"/>
          <w:b/>
          <w:sz w:val="22"/>
          <w:szCs w:val="22"/>
        </w:rPr>
        <w:t>§ </w:t>
      </w:r>
      <w:r w:rsidR="00201436" w:rsidRPr="00201436">
        <w:rPr>
          <w:rFonts w:asciiTheme="minorHAnsi" w:hAnsiTheme="minorHAnsi" w:cstheme="minorHAnsi"/>
          <w:b/>
          <w:sz w:val="22"/>
          <w:szCs w:val="22"/>
        </w:rPr>
        <w:t>20</w:t>
      </w:r>
      <w:r w:rsidRPr="00201436">
        <w:rPr>
          <w:rFonts w:asciiTheme="minorHAnsi" w:hAnsiTheme="minorHAnsi" w:cstheme="minorHAnsi"/>
          <w:b/>
          <w:sz w:val="22"/>
          <w:szCs w:val="22"/>
        </w:rPr>
        <w:t>. </w:t>
      </w:r>
      <w:r w:rsidRPr="00201436">
        <w:rPr>
          <w:rFonts w:asciiTheme="minorHAnsi" w:hAnsiTheme="minorHAnsi" w:cstheme="minorHAnsi"/>
          <w:color w:val="000000"/>
          <w:sz w:val="22"/>
          <w:szCs w:val="22"/>
          <w:u w:color="000000"/>
        </w:rPr>
        <w:t xml:space="preserve">W zakresie szczegółowych parametrów i wskaźników kształtowania zabudowy oraz zagospodarowania terenu dla </w:t>
      </w:r>
      <w:r w:rsidR="00201436" w:rsidRPr="00201436">
        <w:rPr>
          <w:rFonts w:asciiTheme="minorHAnsi" w:hAnsiTheme="minorHAnsi" w:cstheme="minorHAnsi"/>
          <w:color w:val="000000"/>
          <w:sz w:val="22"/>
          <w:szCs w:val="22"/>
          <w:u w:color="000000"/>
        </w:rPr>
        <w:t>terenów oznaczonych na rysunku planu symbolami:</w:t>
      </w:r>
      <w:r w:rsidRPr="00201436">
        <w:rPr>
          <w:rFonts w:asciiTheme="minorHAnsi" w:hAnsiTheme="minorHAnsi" w:cstheme="minorHAnsi"/>
          <w:b/>
          <w:color w:val="000000"/>
          <w:sz w:val="22"/>
          <w:szCs w:val="22"/>
          <w:u w:color="000000"/>
        </w:rPr>
        <w:t xml:space="preserve"> 1KDL,</w:t>
      </w:r>
      <w:r w:rsidR="00201436" w:rsidRPr="00201436">
        <w:rPr>
          <w:rFonts w:asciiTheme="minorHAnsi" w:hAnsiTheme="minorHAnsi" w:cstheme="minorHAnsi"/>
          <w:b/>
          <w:color w:val="000000"/>
          <w:sz w:val="22"/>
          <w:szCs w:val="22"/>
          <w:u w:color="000000"/>
        </w:rPr>
        <w:t xml:space="preserve"> 2KDL</w:t>
      </w:r>
      <w:r w:rsidRPr="00201436">
        <w:rPr>
          <w:rFonts w:asciiTheme="minorHAnsi" w:hAnsiTheme="minorHAnsi" w:cstheme="minorHAnsi"/>
          <w:b/>
          <w:color w:val="000000"/>
          <w:sz w:val="22"/>
          <w:szCs w:val="22"/>
          <w:u w:color="000000"/>
        </w:rPr>
        <w:t xml:space="preserve"> </w:t>
      </w:r>
      <w:r w:rsidRPr="00201436">
        <w:rPr>
          <w:rFonts w:asciiTheme="minorHAnsi" w:hAnsiTheme="minorHAnsi" w:cstheme="minorHAnsi"/>
          <w:color w:val="000000"/>
          <w:sz w:val="22"/>
          <w:szCs w:val="22"/>
          <w:u w:color="000000"/>
        </w:rPr>
        <w:t>ustala się:</w:t>
      </w:r>
    </w:p>
    <w:p w14:paraId="2C5DFE4F" w14:textId="77777777" w:rsidR="00A77B3E" w:rsidRPr="00201436" w:rsidRDefault="00000000">
      <w:pPr>
        <w:spacing w:before="120" w:after="120" w:line="276" w:lineRule="auto"/>
        <w:ind w:left="340" w:hanging="227"/>
        <w:rPr>
          <w:rFonts w:asciiTheme="minorHAnsi" w:hAnsiTheme="minorHAnsi" w:cstheme="minorHAnsi"/>
          <w:color w:val="000000"/>
          <w:sz w:val="22"/>
          <w:szCs w:val="22"/>
          <w:u w:color="000000"/>
        </w:rPr>
      </w:pPr>
      <w:r w:rsidRPr="00201436">
        <w:rPr>
          <w:rFonts w:asciiTheme="minorHAnsi" w:hAnsiTheme="minorHAnsi" w:cstheme="minorHAnsi"/>
          <w:sz w:val="22"/>
          <w:szCs w:val="22"/>
        </w:rPr>
        <w:t>1) </w:t>
      </w:r>
      <w:r w:rsidRPr="00201436">
        <w:rPr>
          <w:rFonts w:asciiTheme="minorHAnsi" w:hAnsiTheme="minorHAnsi" w:cstheme="minorHAnsi"/>
          <w:color w:val="000000"/>
          <w:sz w:val="22"/>
          <w:szCs w:val="22"/>
          <w:u w:color="000000"/>
        </w:rPr>
        <w:t>teren drogi publicznej – klasy lokalnej;</w:t>
      </w:r>
    </w:p>
    <w:p w14:paraId="2CF1F3D8" w14:textId="77777777" w:rsidR="00A77B3E" w:rsidRPr="00201436" w:rsidRDefault="00000000">
      <w:pPr>
        <w:spacing w:before="120" w:after="120" w:line="276" w:lineRule="auto"/>
        <w:ind w:left="340" w:hanging="227"/>
        <w:rPr>
          <w:rFonts w:asciiTheme="minorHAnsi" w:hAnsiTheme="minorHAnsi" w:cstheme="minorHAnsi"/>
          <w:color w:val="000000"/>
          <w:sz w:val="22"/>
          <w:szCs w:val="22"/>
          <w:u w:color="000000"/>
        </w:rPr>
      </w:pPr>
      <w:r w:rsidRPr="00201436">
        <w:rPr>
          <w:rFonts w:asciiTheme="minorHAnsi" w:hAnsiTheme="minorHAnsi" w:cstheme="minorHAnsi"/>
          <w:sz w:val="22"/>
          <w:szCs w:val="22"/>
        </w:rPr>
        <w:t>2) </w:t>
      </w:r>
      <w:r w:rsidRPr="00201436">
        <w:rPr>
          <w:rFonts w:asciiTheme="minorHAnsi" w:hAnsiTheme="minorHAnsi" w:cstheme="minorHAnsi"/>
          <w:color w:val="000000"/>
          <w:sz w:val="22"/>
          <w:szCs w:val="22"/>
          <w:u w:color="000000"/>
        </w:rPr>
        <w:t>szerokość w liniach rozgraniczających – zgodnie z rysunkiem planu;</w:t>
      </w:r>
    </w:p>
    <w:p w14:paraId="59246276" w14:textId="77777777" w:rsidR="00A77B3E" w:rsidRPr="00201436" w:rsidRDefault="00000000">
      <w:pPr>
        <w:spacing w:before="120" w:after="120" w:line="276" w:lineRule="auto"/>
        <w:ind w:left="340" w:hanging="227"/>
        <w:rPr>
          <w:rFonts w:asciiTheme="minorHAnsi" w:hAnsiTheme="minorHAnsi" w:cstheme="minorHAnsi"/>
          <w:color w:val="000000"/>
          <w:sz w:val="22"/>
          <w:szCs w:val="22"/>
          <w:u w:color="000000"/>
        </w:rPr>
      </w:pPr>
      <w:r w:rsidRPr="00201436">
        <w:rPr>
          <w:rFonts w:asciiTheme="minorHAnsi" w:hAnsiTheme="minorHAnsi" w:cstheme="minorHAnsi"/>
          <w:sz w:val="22"/>
          <w:szCs w:val="22"/>
        </w:rPr>
        <w:t>3) </w:t>
      </w:r>
      <w:r w:rsidRPr="00201436">
        <w:rPr>
          <w:rFonts w:asciiTheme="minorHAnsi" w:hAnsiTheme="minorHAnsi" w:cstheme="minorHAnsi"/>
          <w:color w:val="000000"/>
          <w:sz w:val="22"/>
          <w:szCs w:val="22"/>
          <w:u w:color="000000"/>
        </w:rPr>
        <w:t>sytuowanie dodatkowych elementów infrastruktury transportowej i technicznej, w tym ścieżek rowerowych i miejsc postojowych zgodnie z przepisami odrębnymi.</w:t>
      </w:r>
    </w:p>
    <w:p w14:paraId="63E21D29" w14:textId="553AE58C" w:rsidR="00A77B3E" w:rsidRPr="00201436" w:rsidRDefault="00000000">
      <w:pPr>
        <w:keepLines/>
        <w:spacing w:before="120" w:after="120" w:line="276" w:lineRule="auto"/>
        <w:rPr>
          <w:rFonts w:asciiTheme="minorHAnsi" w:hAnsiTheme="minorHAnsi" w:cstheme="minorHAnsi"/>
          <w:color w:val="000000"/>
          <w:sz w:val="22"/>
          <w:szCs w:val="22"/>
          <w:u w:color="000000"/>
        </w:rPr>
      </w:pPr>
      <w:r w:rsidRPr="00201436">
        <w:rPr>
          <w:rFonts w:asciiTheme="minorHAnsi" w:hAnsiTheme="minorHAnsi" w:cstheme="minorHAnsi"/>
          <w:b/>
          <w:sz w:val="22"/>
          <w:szCs w:val="22"/>
        </w:rPr>
        <w:t>§ 2</w:t>
      </w:r>
      <w:r w:rsidR="00201436">
        <w:rPr>
          <w:rFonts w:asciiTheme="minorHAnsi" w:hAnsiTheme="minorHAnsi" w:cstheme="minorHAnsi"/>
          <w:b/>
          <w:sz w:val="22"/>
          <w:szCs w:val="22"/>
        </w:rPr>
        <w:t>1</w:t>
      </w:r>
      <w:r w:rsidRPr="00201436">
        <w:rPr>
          <w:rFonts w:asciiTheme="minorHAnsi" w:hAnsiTheme="minorHAnsi" w:cstheme="minorHAnsi"/>
          <w:b/>
          <w:sz w:val="22"/>
          <w:szCs w:val="22"/>
        </w:rPr>
        <w:t>. </w:t>
      </w:r>
      <w:r w:rsidRPr="00201436">
        <w:rPr>
          <w:rFonts w:asciiTheme="minorHAnsi" w:hAnsiTheme="minorHAnsi" w:cstheme="minorHAnsi"/>
          <w:color w:val="000000"/>
          <w:sz w:val="22"/>
          <w:szCs w:val="22"/>
          <w:u w:color="000000"/>
        </w:rPr>
        <w:t xml:space="preserve">W zakresie szczegółowych parametrów i wskaźników kształtowania zabudowy oraz zagospodarowania terenu dla terenów oznaczonych na rysunku planu symbolami </w:t>
      </w:r>
      <w:r w:rsidRPr="00201436">
        <w:rPr>
          <w:rFonts w:asciiTheme="minorHAnsi" w:hAnsiTheme="minorHAnsi" w:cstheme="minorHAnsi"/>
          <w:b/>
          <w:color w:val="000000"/>
          <w:sz w:val="22"/>
          <w:szCs w:val="22"/>
          <w:u w:color="000000"/>
        </w:rPr>
        <w:t>1KDD, 2KDD,</w:t>
      </w:r>
      <w:r w:rsidRPr="00201436">
        <w:rPr>
          <w:rFonts w:asciiTheme="minorHAnsi" w:hAnsiTheme="minorHAnsi" w:cstheme="minorHAnsi"/>
          <w:color w:val="000000"/>
          <w:sz w:val="22"/>
          <w:szCs w:val="22"/>
          <w:u w:color="000000"/>
        </w:rPr>
        <w:t xml:space="preserve"> ustala się:</w:t>
      </w:r>
    </w:p>
    <w:p w14:paraId="748594FE" w14:textId="77777777" w:rsidR="00A77B3E" w:rsidRPr="00201436" w:rsidRDefault="00000000">
      <w:pPr>
        <w:spacing w:before="120" w:after="120" w:line="276" w:lineRule="auto"/>
        <w:ind w:left="340" w:hanging="227"/>
        <w:rPr>
          <w:rFonts w:asciiTheme="minorHAnsi" w:hAnsiTheme="minorHAnsi" w:cstheme="minorHAnsi"/>
          <w:color w:val="000000"/>
          <w:sz w:val="22"/>
          <w:szCs w:val="22"/>
          <w:u w:color="000000"/>
        </w:rPr>
      </w:pPr>
      <w:r w:rsidRPr="00201436">
        <w:rPr>
          <w:rFonts w:asciiTheme="minorHAnsi" w:hAnsiTheme="minorHAnsi" w:cstheme="minorHAnsi"/>
          <w:sz w:val="22"/>
          <w:szCs w:val="22"/>
        </w:rPr>
        <w:t>1) </w:t>
      </w:r>
      <w:r w:rsidRPr="00201436">
        <w:rPr>
          <w:rFonts w:asciiTheme="minorHAnsi" w:hAnsiTheme="minorHAnsi" w:cstheme="minorHAnsi"/>
          <w:color w:val="000000"/>
          <w:sz w:val="22"/>
          <w:szCs w:val="22"/>
          <w:u w:color="000000"/>
        </w:rPr>
        <w:t>teren drogi publicznej – klasy dojazdowej;</w:t>
      </w:r>
    </w:p>
    <w:p w14:paraId="43B1D214" w14:textId="77777777" w:rsidR="00A77B3E" w:rsidRPr="00201436" w:rsidRDefault="00000000">
      <w:pPr>
        <w:spacing w:before="120" w:after="120" w:line="276" w:lineRule="auto"/>
        <w:ind w:left="340" w:hanging="227"/>
        <w:rPr>
          <w:rFonts w:asciiTheme="minorHAnsi" w:hAnsiTheme="minorHAnsi" w:cstheme="minorHAnsi"/>
          <w:color w:val="000000"/>
          <w:sz w:val="22"/>
          <w:szCs w:val="22"/>
          <w:u w:color="000000"/>
        </w:rPr>
      </w:pPr>
      <w:r w:rsidRPr="00201436">
        <w:rPr>
          <w:rFonts w:asciiTheme="minorHAnsi" w:hAnsiTheme="minorHAnsi" w:cstheme="minorHAnsi"/>
          <w:sz w:val="22"/>
          <w:szCs w:val="22"/>
        </w:rPr>
        <w:t>2) </w:t>
      </w:r>
      <w:r w:rsidRPr="00201436">
        <w:rPr>
          <w:rFonts w:asciiTheme="minorHAnsi" w:hAnsiTheme="minorHAnsi" w:cstheme="minorHAnsi"/>
          <w:color w:val="000000"/>
          <w:sz w:val="22"/>
          <w:szCs w:val="22"/>
          <w:u w:color="000000"/>
        </w:rPr>
        <w:t>szerokość w liniach rozgraniczających – zgodnie z rysunkiem planu;</w:t>
      </w:r>
    </w:p>
    <w:p w14:paraId="17D52235" w14:textId="77777777" w:rsidR="00A77B3E" w:rsidRPr="00201436" w:rsidRDefault="00000000">
      <w:pPr>
        <w:spacing w:before="120" w:after="120" w:line="276" w:lineRule="auto"/>
        <w:ind w:left="340" w:hanging="227"/>
        <w:rPr>
          <w:rFonts w:asciiTheme="minorHAnsi" w:hAnsiTheme="minorHAnsi" w:cstheme="minorHAnsi"/>
          <w:color w:val="000000"/>
          <w:sz w:val="22"/>
          <w:szCs w:val="22"/>
          <w:u w:color="000000"/>
        </w:rPr>
      </w:pPr>
      <w:r w:rsidRPr="00201436">
        <w:rPr>
          <w:rFonts w:asciiTheme="minorHAnsi" w:hAnsiTheme="minorHAnsi" w:cstheme="minorHAnsi"/>
          <w:sz w:val="22"/>
          <w:szCs w:val="22"/>
        </w:rPr>
        <w:t>3) </w:t>
      </w:r>
      <w:r w:rsidRPr="00201436">
        <w:rPr>
          <w:rFonts w:asciiTheme="minorHAnsi" w:hAnsiTheme="minorHAnsi" w:cstheme="minorHAnsi"/>
          <w:color w:val="000000"/>
          <w:sz w:val="22"/>
          <w:szCs w:val="22"/>
          <w:u w:color="000000"/>
        </w:rPr>
        <w:t>sytuowanie dodatkowych elementów infrastruktury transportowej i technicznej, w tym ścieżek rowerowych i miejsc postojowych zgodnie z przepisami odrębnymi.</w:t>
      </w:r>
    </w:p>
    <w:p w14:paraId="668E1608" w14:textId="3FC7D837" w:rsidR="00A77B3E" w:rsidRPr="00201436" w:rsidRDefault="00000000">
      <w:pPr>
        <w:keepLines/>
        <w:spacing w:before="120" w:after="120" w:line="276" w:lineRule="auto"/>
        <w:rPr>
          <w:rFonts w:asciiTheme="minorHAnsi" w:hAnsiTheme="minorHAnsi" w:cstheme="minorHAnsi"/>
          <w:color w:val="000000"/>
          <w:sz w:val="22"/>
          <w:szCs w:val="22"/>
          <w:u w:color="000000"/>
        </w:rPr>
      </w:pPr>
      <w:r w:rsidRPr="00201436">
        <w:rPr>
          <w:rFonts w:asciiTheme="minorHAnsi" w:hAnsiTheme="minorHAnsi" w:cstheme="minorHAnsi"/>
          <w:b/>
          <w:sz w:val="22"/>
          <w:szCs w:val="22"/>
        </w:rPr>
        <w:lastRenderedPageBreak/>
        <w:t>§ 2</w:t>
      </w:r>
      <w:r w:rsidR="00201436">
        <w:rPr>
          <w:rFonts w:asciiTheme="minorHAnsi" w:hAnsiTheme="minorHAnsi" w:cstheme="minorHAnsi"/>
          <w:b/>
          <w:sz w:val="22"/>
          <w:szCs w:val="22"/>
        </w:rPr>
        <w:t>2</w:t>
      </w:r>
      <w:r w:rsidRPr="00201436">
        <w:rPr>
          <w:rFonts w:asciiTheme="minorHAnsi" w:hAnsiTheme="minorHAnsi" w:cstheme="minorHAnsi"/>
          <w:b/>
          <w:sz w:val="22"/>
          <w:szCs w:val="22"/>
        </w:rPr>
        <w:t>. </w:t>
      </w:r>
      <w:r w:rsidRPr="00201436">
        <w:rPr>
          <w:rFonts w:asciiTheme="minorHAnsi" w:hAnsiTheme="minorHAnsi" w:cstheme="minorHAnsi"/>
          <w:color w:val="000000"/>
          <w:sz w:val="22"/>
          <w:szCs w:val="22"/>
          <w:u w:color="000000"/>
        </w:rPr>
        <w:t>W zakresie szczegółowych parametrów i wskaźników kształtowania zabudowy oraz zagospodarowania terenu dla terenu oznaczonego na rysunku planu symbolem</w:t>
      </w:r>
      <w:r w:rsidRPr="00201436">
        <w:rPr>
          <w:rFonts w:asciiTheme="minorHAnsi" w:hAnsiTheme="minorHAnsi" w:cstheme="minorHAnsi"/>
          <w:b/>
          <w:color w:val="000000"/>
          <w:sz w:val="22"/>
          <w:szCs w:val="22"/>
          <w:u w:color="000000"/>
        </w:rPr>
        <w:t xml:space="preserve"> 1KR </w:t>
      </w:r>
      <w:r w:rsidRPr="00201436">
        <w:rPr>
          <w:rFonts w:asciiTheme="minorHAnsi" w:hAnsiTheme="minorHAnsi" w:cstheme="minorHAnsi"/>
          <w:color w:val="000000"/>
          <w:sz w:val="22"/>
          <w:szCs w:val="22"/>
          <w:u w:color="000000"/>
        </w:rPr>
        <w:t>ustala się:</w:t>
      </w:r>
    </w:p>
    <w:p w14:paraId="73F01562" w14:textId="77777777" w:rsidR="00A77B3E" w:rsidRPr="00201436" w:rsidRDefault="00000000">
      <w:pPr>
        <w:spacing w:before="120" w:after="120" w:line="276" w:lineRule="auto"/>
        <w:ind w:left="340" w:hanging="227"/>
        <w:rPr>
          <w:rFonts w:asciiTheme="minorHAnsi" w:hAnsiTheme="minorHAnsi" w:cstheme="minorHAnsi"/>
          <w:color w:val="000000"/>
          <w:sz w:val="22"/>
          <w:szCs w:val="22"/>
          <w:u w:color="000000"/>
        </w:rPr>
      </w:pPr>
      <w:r w:rsidRPr="00201436">
        <w:rPr>
          <w:rFonts w:asciiTheme="minorHAnsi" w:hAnsiTheme="minorHAnsi" w:cstheme="minorHAnsi"/>
          <w:sz w:val="22"/>
          <w:szCs w:val="22"/>
        </w:rPr>
        <w:t>1) </w:t>
      </w:r>
      <w:r w:rsidRPr="00201436">
        <w:rPr>
          <w:rFonts w:asciiTheme="minorHAnsi" w:hAnsiTheme="minorHAnsi" w:cstheme="minorHAnsi"/>
          <w:color w:val="000000"/>
          <w:sz w:val="22"/>
          <w:szCs w:val="22"/>
          <w:u w:color="000000"/>
        </w:rPr>
        <w:t>teren dróg wewnętrznych;</w:t>
      </w:r>
    </w:p>
    <w:p w14:paraId="5C7140B1" w14:textId="77777777" w:rsidR="00A77B3E" w:rsidRPr="00201436" w:rsidRDefault="00000000">
      <w:pPr>
        <w:spacing w:before="120" w:after="120" w:line="276" w:lineRule="auto"/>
        <w:ind w:left="340" w:hanging="227"/>
        <w:rPr>
          <w:rFonts w:asciiTheme="minorHAnsi" w:hAnsiTheme="minorHAnsi" w:cstheme="minorHAnsi"/>
          <w:color w:val="000000"/>
          <w:sz w:val="22"/>
          <w:szCs w:val="22"/>
          <w:u w:color="000000"/>
        </w:rPr>
      </w:pPr>
      <w:r w:rsidRPr="00201436">
        <w:rPr>
          <w:rFonts w:asciiTheme="minorHAnsi" w:hAnsiTheme="minorHAnsi" w:cstheme="minorHAnsi"/>
          <w:sz w:val="22"/>
          <w:szCs w:val="22"/>
        </w:rPr>
        <w:t>2) </w:t>
      </w:r>
      <w:r w:rsidRPr="00201436">
        <w:rPr>
          <w:rFonts w:asciiTheme="minorHAnsi" w:hAnsiTheme="minorHAnsi" w:cstheme="minorHAnsi"/>
          <w:color w:val="000000"/>
          <w:sz w:val="22"/>
          <w:szCs w:val="22"/>
          <w:u w:color="000000"/>
        </w:rPr>
        <w:t>szerokość w liniach rozgraniczających – zgodnie z rysunkiem planu;</w:t>
      </w:r>
    </w:p>
    <w:p w14:paraId="7FCBBC4F" w14:textId="77777777" w:rsidR="00A77B3E" w:rsidRPr="00201436" w:rsidRDefault="00000000">
      <w:pPr>
        <w:spacing w:before="120" w:after="120" w:line="276" w:lineRule="auto"/>
        <w:ind w:left="340" w:hanging="227"/>
        <w:rPr>
          <w:rFonts w:asciiTheme="minorHAnsi" w:hAnsiTheme="minorHAnsi" w:cstheme="minorHAnsi"/>
          <w:color w:val="000000"/>
          <w:sz w:val="22"/>
          <w:szCs w:val="22"/>
          <w:u w:color="000000"/>
        </w:rPr>
      </w:pPr>
      <w:r w:rsidRPr="00201436">
        <w:rPr>
          <w:rFonts w:asciiTheme="minorHAnsi" w:hAnsiTheme="minorHAnsi" w:cstheme="minorHAnsi"/>
          <w:sz w:val="22"/>
          <w:szCs w:val="22"/>
        </w:rPr>
        <w:t>3) </w:t>
      </w:r>
      <w:r w:rsidRPr="00201436">
        <w:rPr>
          <w:rFonts w:asciiTheme="minorHAnsi" w:hAnsiTheme="minorHAnsi" w:cstheme="minorHAnsi"/>
          <w:color w:val="000000"/>
          <w:sz w:val="22"/>
          <w:szCs w:val="22"/>
          <w:u w:color="000000"/>
        </w:rPr>
        <w:t>sytuowanie dodatkowych elementów infrastruktury transportowej i technicznej, w tym ścieżek rowerowych i miejsc postojowych zgodnie z przepisami odrębnymi.</w:t>
      </w:r>
    </w:p>
    <w:p w14:paraId="46042620" w14:textId="77777777" w:rsidR="00A77B3E" w:rsidRPr="00201436" w:rsidRDefault="00000000">
      <w:pPr>
        <w:keepNext/>
        <w:spacing w:line="276" w:lineRule="auto"/>
        <w:jc w:val="center"/>
        <w:rPr>
          <w:rFonts w:asciiTheme="minorHAnsi" w:hAnsiTheme="minorHAnsi" w:cstheme="minorHAnsi"/>
          <w:color w:val="000000"/>
          <w:sz w:val="22"/>
          <w:szCs w:val="22"/>
          <w:u w:color="000000"/>
        </w:rPr>
      </w:pPr>
      <w:r w:rsidRPr="00201436">
        <w:rPr>
          <w:rFonts w:asciiTheme="minorHAnsi" w:hAnsiTheme="minorHAnsi" w:cstheme="minorHAnsi"/>
          <w:b/>
          <w:sz w:val="22"/>
          <w:szCs w:val="22"/>
        </w:rPr>
        <w:t>Rozdział 3.</w:t>
      </w:r>
      <w:r w:rsidRPr="00201436">
        <w:rPr>
          <w:rFonts w:asciiTheme="minorHAnsi" w:hAnsiTheme="minorHAnsi" w:cstheme="minorHAnsi"/>
          <w:color w:val="000000"/>
          <w:sz w:val="22"/>
          <w:szCs w:val="22"/>
          <w:u w:color="000000"/>
        </w:rPr>
        <w:br/>
      </w:r>
      <w:r w:rsidRPr="00201436">
        <w:rPr>
          <w:rFonts w:asciiTheme="minorHAnsi" w:hAnsiTheme="minorHAnsi" w:cstheme="minorHAnsi"/>
          <w:b/>
          <w:color w:val="000000"/>
          <w:sz w:val="22"/>
          <w:szCs w:val="22"/>
          <w:u w:color="000000"/>
        </w:rPr>
        <w:t>Przepisy końcowe</w:t>
      </w:r>
    </w:p>
    <w:p w14:paraId="50F8ADC8" w14:textId="64A71B85" w:rsidR="00FF504A" w:rsidRPr="00D5049A" w:rsidRDefault="00000000" w:rsidP="00FA7254">
      <w:pPr>
        <w:keepLines/>
        <w:spacing w:before="120" w:after="120" w:line="276" w:lineRule="auto"/>
        <w:rPr>
          <w:rFonts w:asciiTheme="minorHAnsi" w:eastAsia="Times New Roman" w:hAnsiTheme="minorHAnsi" w:cstheme="minorHAnsi"/>
          <w:color w:val="000000"/>
          <w:sz w:val="22"/>
          <w:szCs w:val="22"/>
          <w:u w:color="000000"/>
        </w:rPr>
      </w:pPr>
      <w:r w:rsidRPr="00201436">
        <w:rPr>
          <w:rFonts w:asciiTheme="minorHAnsi" w:hAnsiTheme="minorHAnsi" w:cstheme="minorHAnsi"/>
          <w:b/>
          <w:sz w:val="22"/>
          <w:szCs w:val="22"/>
        </w:rPr>
        <w:t>§ 2</w:t>
      </w:r>
      <w:r w:rsidR="00201436">
        <w:rPr>
          <w:rFonts w:asciiTheme="minorHAnsi" w:hAnsiTheme="minorHAnsi" w:cstheme="minorHAnsi"/>
          <w:b/>
          <w:sz w:val="22"/>
          <w:szCs w:val="22"/>
        </w:rPr>
        <w:t>3</w:t>
      </w:r>
      <w:r w:rsidRPr="00201436">
        <w:rPr>
          <w:rFonts w:asciiTheme="minorHAnsi" w:hAnsiTheme="minorHAnsi" w:cstheme="minorHAnsi"/>
          <w:b/>
          <w:sz w:val="22"/>
          <w:szCs w:val="22"/>
        </w:rPr>
        <w:t>. </w:t>
      </w:r>
      <w:r w:rsidRPr="00201436">
        <w:rPr>
          <w:rFonts w:asciiTheme="minorHAnsi" w:hAnsiTheme="minorHAnsi" w:cstheme="minorHAnsi"/>
          <w:color w:val="000000"/>
          <w:sz w:val="22"/>
          <w:szCs w:val="22"/>
          <w:u w:color="000000"/>
        </w:rPr>
        <w:t>Uchwała wchodzi w życie po upływie 14 dni od dnia ogłoszenia w Dzienniku Urzędowym Województwa Wielkopolskiego</w:t>
      </w:r>
      <w:r w:rsidR="00FA7254">
        <w:rPr>
          <w:rFonts w:asciiTheme="minorHAnsi" w:hAnsiTheme="minorHAnsi" w:cstheme="minorHAnsi"/>
          <w:color w:val="000000"/>
          <w:sz w:val="22"/>
          <w:szCs w:val="22"/>
          <w:u w:color="000000"/>
        </w:rPr>
        <w:t>.</w:t>
      </w:r>
    </w:p>
    <w:sectPr w:rsidR="00FF504A" w:rsidRPr="00D5049A" w:rsidSect="00FA7254">
      <w:headerReference w:type="even" r:id="rId6"/>
      <w:headerReference w:type="default" r:id="rId7"/>
      <w:footerReference w:type="even" r:id="rId8"/>
      <w:footerReference w:type="default" r:id="rId9"/>
      <w:headerReference w:type="first" r:id="rId10"/>
      <w:footerReference w:type="first" r:id="rId11"/>
      <w:endnotePr>
        <w:numFmt w:val="decimal"/>
      </w:endnotePr>
      <w:pgSz w:w="11906" w:h="16838"/>
      <w:pgMar w:top="1134"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803B" w14:textId="77777777" w:rsidR="00264105" w:rsidRDefault="00264105">
      <w:r>
        <w:separator/>
      </w:r>
    </w:p>
  </w:endnote>
  <w:endnote w:type="continuationSeparator" w:id="0">
    <w:p w14:paraId="3AC07773" w14:textId="77777777" w:rsidR="00264105" w:rsidRDefault="0026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2775" w14:textId="77777777" w:rsidR="00FA7254" w:rsidRDefault="00FA725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FF504A" w14:paraId="0B6ECF2E" w14:textId="77777777">
      <w:tc>
        <w:tcPr>
          <w:tcW w:w="6577" w:type="dxa"/>
          <w:tcBorders>
            <w:top w:val="single" w:sz="4" w:space="0" w:color="auto"/>
            <w:left w:val="nil"/>
            <w:bottom w:val="nil"/>
            <w:right w:val="nil"/>
          </w:tcBorders>
          <w:tcMar>
            <w:top w:w="100" w:type="dxa"/>
          </w:tcMar>
        </w:tcPr>
        <w:p w14:paraId="094C2A3D" w14:textId="5774D26C" w:rsidR="00FF504A" w:rsidRDefault="00FF504A">
          <w:pPr>
            <w:rPr>
              <w:sz w:val="18"/>
            </w:rPr>
          </w:pPr>
        </w:p>
      </w:tc>
      <w:tc>
        <w:tcPr>
          <w:tcW w:w="3289" w:type="dxa"/>
          <w:tcBorders>
            <w:top w:val="single" w:sz="4" w:space="0" w:color="auto"/>
            <w:left w:val="nil"/>
            <w:bottom w:val="nil"/>
            <w:right w:val="nil"/>
          </w:tcBorders>
          <w:tcMar>
            <w:top w:w="100" w:type="dxa"/>
          </w:tcMar>
        </w:tcPr>
        <w:p w14:paraId="49FD09D3" w14:textId="6313AAF7" w:rsidR="00FF504A"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ED0DC1">
            <w:rPr>
              <w:noProof/>
              <w:sz w:val="18"/>
            </w:rPr>
            <w:t>2</w:t>
          </w:r>
          <w:r>
            <w:rPr>
              <w:sz w:val="18"/>
            </w:rPr>
            <w:fldChar w:fldCharType="end"/>
          </w:r>
        </w:p>
      </w:tc>
    </w:tr>
  </w:tbl>
  <w:p w14:paraId="350EBDED" w14:textId="77777777" w:rsidR="00FF504A" w:rsidRDefault="00FF504A">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A1D3" w14:textId="77777777" w:rsidR="00FA7254" w:rsidRDefault="00FA72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3EEAA" w14:textId="77777777" w:rsidR="00264105" w:rsidRDefault="00264105">
      <w:r>
        <w:separator/>
      </w:r>
    </w:p>
  </w:footnote>
  <w:footnote w:type="continuationSeparator" w:id="0">
    <w:p w14:paraId="692964D8" w14:textId="77777777" w:rsidR="00264105" w:rsidRDefault="00264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6995" w14:textId="77777777" w:rsidR="00FA7254" w:rsidRDefault="00FA725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E90E" w14:textId="77777777" w:rsidR="00FA7254" w:rsidRDefault="00FA725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F54A" w14:textId="77777777" w:rsidR="00FA7254" w:rsidRDefault="00FA725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201436"/>
    <w:rsid w:val="00264105"/>
    <w:rsid w:val="002A45DE"/>
    <w:rsid w:val="003403B1"/>
    <w:rsid w:val="003F1FA6"/>
    <w:rsid w:val="00485D3B"/>
    <w:rsid w:val="00502440"/>
    <w:rsid w:val="00570776"/>
    <w:rsid w:val="005E407C"/>
    <w:rsid w:val="007E728C"/>
    <w:rsid w:val="008A033D"/>
    <w:rsid w:val="008A5E6A"/>
    <w:rsid w:val="009F6992"/>
    <w:rsid w:val="00A77B3E"/>
    <w:rsid w:val="00AE55D4"/>
    <w:rsid w:val="00AE6E55"/>
    <w:rsid w:val="00BA4BF8"/>
    <w:rsid w:val="00C709B1"/>
    <w:rsid w:val="00CA2A55"/>
    <w:rsid w:val="00CD0D52"/>
    <w:rsid w:val="00CE429E"/>
    <w:rsid w:val="00D5049A"/>
    <w:rsid w:val="00E550D0"/>
    <w:rsid w:val="00ED0DC1"/>
    <w:rsid w:val="00FA7254"/>
    <w:rsid w:val="00FE22EA"/>
    <w:rsid w:val="00FF50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39893"/>
  <w15:docId w15:val="{9AEE0395-2507-4161-B68E-5774FB98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Verdana" w:eastAsia="Verdana" w:hAnsi="Verdana" w:cs="Verdana"/>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paragraph" w:styleId="Nagwek">
    <w:name w:val="header"/>
    <w:basedOn w:val="Normalny"/>
    <w:link w:val="NagwekZnak"/>
    <w:rsid w:val="00FE22EA"/>
    <w:pPr>
      <w:tabs>
        <w:tab w:val="center" w:pos="4536"/>
        <w:tab w:val="right" w:pos="9072"/>
      </w:tabs>
    </w:pPr>
  </w:style>
  <w:style w:type="character" w:customStyle="1" w:styleId="NagwekZnak">
    <w:name w:val="Nagłówek Znak"/>
    <w:basedOn w:val="Domylnaczcionkaakapitu"/>
    <w:link w:val="Nagwek"/>
    <w:rsid w:val="00FE22EA"/>
    <w:rPr>
      <w:rFonts w:ascii="Verdana" w:eastAsia="Verdana" w:hAnsi="Verdana" w:cs="Verdana"/>
      <w:szCs w:val="24"/>
    </w:rPr>
  </w:style>
  <w:style w:type="paragraph" w:styleId="Stopka">
    <w:name w:val="footer"/>
    <w:basedOn w:val="Normalny"/>
    <w:link w:val="StopkaZnak"/>
    <w:rsid w:val="00FE22EA"/>
    <w:pPr>
      <w:tabs>
        <w:tab w:val="center" w:pos="4536"/>
        <w:tab w:val="right" w:pos="9072"/>
      </w:tabs>
    </w:pPr>
  </w:style>
  <w:style w:type="character" w:customStyle="1" w:styleId="StopkaZnak">
    <w:name w:val="Stopka Znak"/>
    <w:basedOn w:val="Domylnaczcionkaakapitu"/>
    <w:link w:val="Stopka"/>
    <w:rsid w:val="00FE22EA"/>
    <w:rPr>
      <w:rFonts w:ascii="Verdana" w:eastAsia="Verdana" w:hAnsi="Verdana" w:cs="Verdana"/>
      <w:szCs w:val="24"/>
    </w:rPr>
  </w:style>
  <w:style w:type="paragraph" w:styleId="Poprawka">
    <w:name w:val="Revision"/>
    <w:hidden/>
    <w:uiPriority w:val="99"/>
    <w:semiHidden/>
    <w:rsid w:val="00BA4BF8"/>
    <w:rPr>
      <w:rFonts w:ascii="Verdana" w:eastAsia="Verdana" w:hAnsi="Verdana" w:cs="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2768</Words>
  <Characters>16609</Characters>
  <Application>Microsoft Office Word</Application>
  <DocSecurity>0</DocSecurity>
  <Lines>138</Lines>
  <Paragraphs>38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VII/48/24 z dnia 9 września 2024 r.</vt:lpstr>
      <vt:lpstr/>
    </vt:vector>
  </TitlesOfParts>
  <Company>Rada Miejska w Mieścisku</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VII/48/24 z dnia 9 września 2024 r.</dc:title>
  <dc:subject>w sprawie miejscowego planu zagospodarowania przestrzennego dla fragmentu obrębu Jaworówko – część A</dc:subject>
  <dc:creator>SJakub</dc:creator>
  <cp:lastModifiedBy>Ewa S.</cp:lastModifiedBy>
  <cp:revision>3</cp:revision>
  <dcterms:created xsi:type="dcterms:W3CDTF">2026-07-09T19:17:00Z</dcterms:created>
  <dcterms:modified xsi:type="dcterms:W3CDTF">2026-07-09T19:17:00Z</dcterms:modified>
  <cp:category>Akt prawny</cp:category>
</cp:coreProperties>
</file>